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534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  <w:bookmarkStart w:id="86" w:name="_GoBack"/>
      <w:bookmarkEnd w:id="86"/>
    </w:p>
    <w:p w14:paraId="5C8F240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  <w:ins w:id="0" w:author="liping" w:date="2025-11-19T09:08:12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liping" w:date="2025-11-19T09:08:17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2" w:author="liping" w:date="2025-11-19T09:08:13Z">
        <w:r>
          <w:rPr>
            <w:rFonts w:hint="eastAsia" w:ascii="Arial" w:hAnsi="Arial" w:cs="Arial"/>
            <w:b/>
            <w:bCs/>
            <w:lang w:val="en-US" w:eastAsia="zh-CN"/>
          </w:rPr>
          <w:t>CMCC</w:t>
        </w:r>
      </w:ins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r>
        <w:rPr>
          <w:rFonts w:hint="eastAsia" w:ascii="Arial" w:hAnsi="Arial" w:cs="Arial"/>
          <w:b/>
          <w:bCs/>
          <w:lang w:eastAsia="zh-CN"/>
        </w:rPr>
        <w:t xml:space="preserve">Update </w:t>
      </w:r>
      <w:bookmarkEnd w:id="0"/>
      <w:r>
        <w:rPr>
          <w:rFonts w:hint="eastAsia" w:ascii="Arial" w:hAnsi="Arial" w:cs="Arial"/>
          <w:b/>
          <w:bCs/>
          <w:lang w:eastAsia="zh-CN"/>
        </w:rPr>
        <w:t>Sol#1 to fix the EN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t xml:space="preserve">pdate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 xml:space="preserve">Sol#1 and fix the EN for </w:t>
      </w:r>
      <w:bookmarkStart w:id="1" w:name="OLE_LINK30"/>
      <w:r>
        <w:rPr>
          <w:rFonts w:hint="eastAsia"/>
          <w:lang w:eastAsia="zh-CN"/>
        </w:rPr>
        <w:t>TR 23.700-26</w:t>
      </w:r>
      <w:bookmarkEnd w:id="1"/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hint="eastAsia" w:ascii="Times New Roman" w:hAnsi="Times New Roman"/>
          <w:lang w:eastAsia="zh-CN"/>
        </w:rPr>
        <w:t xml:space="preserve">his paper is mainly proposed to resolve the following EN. </w:t>
      </w:r>
    </w:p>
    <w:p w14:paraId="32352714">
      <w:pPr>
        <w:pStyle w:val="74"/>
        <w:rPr>
          <w:lang w:eastAsia="zh-CN"/>
        </w:rPr>
      </w:pPr>
      <w:r>
        <w:rPr>
          <w:lang w:eastAsia="zh-CN"/>
        </w:rPr>
        <w:t>Editor’s note</w:t>
      </w:r>
      <w:r>
        <w:t xml:space="preserve">: </w:t>
      </w:r>
      <w:r>
        <w:rPr>
          <w:lang w:eastAsia="zh-CN"/>
        </w:rPr>
        <w:t xml:space="preserve">Whether and how the </w:t>
      </w:r>
      <w:bookmarkStart w:id="2" w:name="OLE_LINK35"/>
      <w:r>
        <w:rPr>
          <w:lang w:eastAsia="zh-CN"/>
        </w:rPr>
        <w:t>AIoT</w:t>
      </w:r>
      <w:r>
        <w:t xml:space="preserve"> management server</w:t>
      </w:r>
      <w:r>
        <w:rPr>
          <w:lang w:eastAsia="zh-CN"/>
        </w:rPr>
        <w:t xml:space="preserve"> communicates with other SEAL servers</w:t>
      </w:r>
      <w:bookmarkEnd w:id="2"/>
      <w:r>
        <w:rPr>
          <w:lang w:eastAsia="zh-CN"/>
        </w:rPr>
        <w:t xml:space="preserve"> is FFS.</w:t>
      </w:r>
    </w:p>
    <w:p w14:paraId="44A6750E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According to the approved Sol#12 in </w:t>
      </w:r>
      <w:r>
        <w:rPr>
          <w:rFonts w:ascii="Times New Roman" w:hAnsi="Times New Roman"/>
          <w:lang w:eastAsia="zh-CN"/>
        </w:rPr>
        <w:t>TR 23.700-26</w:t>
      </w:r>
      <w:r>
        <w:rPr>
          <w:rFonts w:hint="eastAsia" w:ascii="Times New Roman" w:hAnsi="Times New Roman"/>
          <w:lang w:eastAsia="zh-CN"/>
        </w:rPr>
        <w:t xml:space="preserve"> v0.2.0, the AIoT enabler (i.e. </w:t>
      </w:r>
      <w:r>
        <w:rPr>
          <w:rFonts w:ascii="Times New Roman" w:hAnsi="Times New Roman"/>
          <w:lang w:eastAsia="zh-CN"/>
        </w:rPr>
        <w:t>The AIoT management</w:t>
      </w:r>
      <w:r>
        <w:rPr>
          <w:rFonts w:hint="eastAsia" w:ascii="Times New Roman" w:hAnsi="Times New Roman"/>
          <w:lang w:eastAsia="zh-CN"/>
        </w:rPr>
        <w:t xml:space="preserve"> server in Fig </w:t>
      </w:r>
      <w:r>
        <w:rPr>
          <w:rFonts w:ascii="Times New Roman" w:hAnsi="Times New Roman"/>
          <w:lang w:eastAsia="zh-CN"/>
        </w:rPr>
        <w:t>7.1.1.1-1</w:t>
      </w:r>
      <w:r>
        <w:rPr>
          <w:rFonts w:hint="eastAsia" w:ascii="Times New Roman" w:hAnsi="Times New Roman"/>
          <w:lang w:eastAsia="zh-CN"/>
        </w:rPr>
        <w:t xml:space="preserve">) may </w:t>
      </w:r>
      <w:r>
        <w:rPr>
          <w:rFonts w:ascii="Times New Roman" w:hAnsi="Times New Roman"/>
          <w:lang w:eastAsia="zh-CN"/>
        </w:rPr>
        <w:t xml:space="preserve">interact with ADAES to obtain the </w:t>
      </w:r>
      <w:bookmarkStart w:id="3" w:name="OLE_LINK244"/>
      <w:bookmarkStart w:id="4" w:name="OLE_LINK245"/>
      <w:r>
        <w:rPr>
          <w:rFonts w:hint="eastAsia" w:ascii="Times New Roman" w:hAnsi="Times New Roman"/>
          <w:lang w:eastAsia="zh-CN"/>
        </w:rPr>
        <w:t xml:space="preserve">analysis for AIoT devices (e.g., the </w:t>
      </w:r>
      <w:r>
        <w:rPr>
          <w:rFonts w:ascii="Times New Roman" w:hAnsi="Times New Roman"/>
          <w:lang w:eastAsia="zh-CN"/>
        </w:rPr>
        <w:t>predicated location trajectory</w:t>
      </w:r>
      <w:bookmarkEnd w:id="3"/>
      <w:bookmarkEnd w:id="4"/>
      <w:r>
        <w:rPr>
          <w:rFonts w:ascii="Times New Roman" w:hAnsi="Times New Roman"/>
          <w:lang w:eastAsia="zh-CN"/>
        </w:rPr>
        <w:t xml:space="preserve"> and </w:t>
      </w:r>
      <w:bookmarkStart w:id="5" w:name="OLE_LINK224"/>
      <w:bookmarkStart w:id="6" w:name="OLE_LINK243"/>
      <w:bookmarkStart w:id="7" w:name="OLE_LINK223"/>
      <w:r>
        <w:rPr>
          <w:rFonts w:ascii="Times New Roman" w:hAnsi="Times New Roman"/>
          <w:lang w:eastAsia="zh-CN"/>
        </w:rPr>
        <w:t xml:space="preserve">the deviation analytics </w:t>
      </w:r>
      <w:bookmarkEnd w:id="5"/>
      <w:bookmarkEnd w:id="6"/>
      <w:bookmarkEnd w:id="7"/>
      <w:r>
        <w:rPr>
          <w:rFonts w:ascii="Times New Roman" w:hAnsi="Times New Roman"/>
          <w:lang w:eastAsia="zh-CN"/>
        </w:rPr>
        <w:t>for the requested AIoT devices</w:t>
      </w:r>
      <w:r>
        <w:rPr>
          <w:rFonts w:hint="eastAsia" w:ascii="Times New Roman" w:hAnsi="Times New Roman"/>
          <w:lang w:eastAsia="zh-CN"/>
        </w:rPr>
        <w:t xml:space="preserve">), and then </w:t>
      </w:r>
      <w:r>
        <w:rPr>
          <w:rFonts w:ascii="Times New Roman" w:hAnsi="Times New Roman"/>
          <w:lang w:eastAsia="zh-CN"/>
        </w:rPr>
        <w:t xml:space="preserve">report the </w:t>
      </w:r>
      <w:r>
        <w:rPr>
          <w:rFonts w:hint="eastAsia" w:ascii="Times New Roman" w:hAnsi="Times New Roman"/>
          <w:lang w:eastAsia="zh-CN"/>
        </w:rPr>
        <w:t>monitoring results (concluded based on the reveived analysis)</w:t>
      </w:r>
      <w:r>
        <w:rPr>
          <w:rFonts w:ascii="Times New Roman" w:hAnsi="Times New Roman"/>
          <w:lang w:eastAsia="zh-CN"/>
        </w:rPr>
        <w:t xml:space="preserve"> to the VAL server</w:t>
      </w:r>
      <w:r>
        <w:rPr>
          <w:rFonts w:hint="eastAsia" w:ascii="Times New Roman" w:hAnsi="Times New Roman"/>
          <w:lang w:eastAsia="zh-CN"/>
        </w:rPr>
        <w:t xml:space="preserve">. </w:t>
      </w:r>
    </w:p>
    <w:p w14:paraId="3FA07F71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Therefore, the </w:t>
      </w:r>
      <w:r>
        <w:rPr>
          <w:rFonts w:ascii="Times New Roman" w:hAnsi="Times New Roman"/>
          <w:lang w:eastAsia="zh-CN"/>
        </w:rPr>
        <w:t xml:space="preserve">AIoT management server </w:t>
      </w:r>
      <w:r>
        <w:rPr>
          <w:rFonts w:hint="eastAsia" w:ascii="Times New Roman" w:hAnsi="Times New Roman"/>
          <w:lang w:eastAsia="zh-CN"/>
        </w:rPr>
        <w:t xml:space="preserve">may </w:t>
      </w:r>
      <w:r>
        <w:rPr>
          <w:rFonts w:ascii="Times New Roman" w:hAnsi="Times New Roman"/>
          <w:lang w:eastAsia="zh-CN"/>
        </w:rPr>
        <w:t>communicate with other SEAL servers</w:t>
      </w:r>
      <w:r>
        <w:rPr>
          <w:rFonts w:hint="eastAsia" w:ascii="Times New Roman" w:hAnsi="Times New Roman"/>
          <w:lang w:eastAsia="zh-CN"/>
        </w:rPr>
        <w:t xml:space="preserve"> to mornitor the AIoT devices, so the atchitecture for AIoT services should show the relationship between the AIoT enabler and the other SEAL enablers. Thus, the above EN could be removed.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F7BC57">
      <w:pPr>
        <w:pStyle w:val="3"/>
        <w:rPr>
          <w:del w:id="3" w:author="liping" w:date="2025-11-19T23:03:19Z"/>
          <w:lang w:eastAsia="zh-CN"/>
        </w:rPr>
      </w:pPr>
      <w:bookmarkStart w:id="8" w:name="_Toc211953980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: </w:t>
      </w:r>
      <w:r>
        <w:rPr>
          <w:lang w:val="en-US" w:eastAsia="zh-CN"/>
        </w:rPr>
        <w:t xml:space="preserve">New </w:t>
      </w:r>
      <w:bookmarkStart w:id="9" w:name="OLE_LINK51"/>
      <w:r>
        <w:rPr>
          <w:rFonts w:cs="Arial"/>
          <w:bCs/>
          <w:lang w:eastAsia="zh-CN"/>
        </w:rPr>
        <w:t>architecture and functional model</w:t>
      </w:r>
      <w:bookmarkEnd w:id="9"/>
      <w:r>
        <w:rPr>
          <w:rFonts w:cs="Arial"/>
          <w:bCs/>
          <w:lang w:eastAsia="zh-CN"/>
        </w:rPr>
        <w:t xml:space="preserve"> for AIoT services</w:t>
      </w:r>
      <w:r>
        <w:t xml:space="preserve"> </w:t>
      </w:r>
      <w:bookmarkEnd w:id="8"/>
    </w:p>
    <w:p w14:paraId="7ACCE611">
      <w:pPr>
        <w:pStyle w:val="3"/>
        <w:rPr>
          <w:lang w:eastAsia="zh-CN"/>
        </w:rPr>
        <w:pPrChange w:id="4" w:author="liping" w:date="2025-11-19T23:03:19Z">
          <w:pPr>
            <w:pStyle w:val="84"/>
          </w:pPr>
        </w:pPrChange>
      </w:pPr>
      <w:bookmarkStart w:id="10" w:name="_Toc464463366"/>
    </w:p>
    <w:p w14:paraId="664713F3">
      <w:pPr>
        <w:pStyle w:val="4"/>
      </w:pPr>
      <w:bookmarkStart w:id="11" w:name="_Toc7485786"/>
      <w:bookmarkStart w:id="12" w:name="_Toc78314760"/>
      <w:bookmarkStart w:id="13" w:name="_Toc211953981"/>
      <w:bookmarkStart w:id="14" w:name="_Toc478400631"/>
      <w:bookmarkStart w:id="15" w:name="_Toc475064960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bookmarkEnd w:id="10"/>
      <w:r>
        <w:t>Solution description</w:t>
      </w:r>
      <w:bookmarkEnd w:id="11"/>
      <w:bookmarkEnd w:id="12"/>
      <w:bookmarkEnd w:id="13"/>
      <w:bookmarkEnd w:id="14"/>
      <w:bookmarkEnd w:id="15"/>
    </w:p>
    <w:p w14:paraId="4FD53D40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</w:t>
      </w:r>
      <w:bookmarkStart w:id="16" w:name="OLE_LINK46"/>
      <w:r>
        <w:rPr>
          <w:i w:val="0"/>
          <w:color w:val="auto"/>
          <w:lang w:eastAsia="zh-CN"/>
        </w:rPr>
        <w:t>addresses the KI#1</w:t>
      </w:r>
      <w:bookmarkEnd w:id="16"/>
      <w:r>
        <w:rPr>
          <w:i w:val="0"/>
          <w:color w:val="auto"/>
          <w:lang w:eastAsia="zh-CN"/>
        </w:rPr>
        <w:t xml:space="preserve">. The following procedures introduce the on-network </w:t>
      </w:r>
      <w:del w:id="5" w:author="CATT" w:date="2025-10-27T10:57:00Z">
        <w:r>
          <w:rPr>
            <w:i w:val="0"/>
            <w:color w:val="auto"/>
            <w:lang w:eastAsia="zh-CN"/>
          </w:rPr>
          <w:delText xml:space="preserve">and off-network </w:delText>
        </w:r>
      </w:del>
      <w:r>
        <w:rPr>
          <w:i w:val="0"/>
          <w:color w:val="auto"/>
          <w:lang w:eastAsia="zh-CN"/>
        </w:rPr>
        <w:t xml:space="preserve">functional model for AIoT services, also mention the functional entities and reference points in the new architecture. This solution aligns with the </w:t>
      </w:r>
      <w:ins w:id="6" w:author="liping" w:date="2025-11-19T09:08:30Z">
        <w:bookmarkStart w:id="17" w:name="OLE_LINK59"/>
        <w:r>
          <w:rPr>
            <w:rFonts w:hint="eastAsia"/>
            <w:i w:val="0"/>
            <w:color w:val="auto"/>
            <w:lang w:val="en-US" w:eastAsia="zh-CN"/>
          </w:rPr>
          <w:t>5G</w:t>
        </w:r>
      </w:ins>
      <w:ins w:id="7" w:author="liping" w:date="2025-11-19T09:08:31Z">
        <w:r>
          <w:rPr>
            <w:rFonts w:hint="eastAsia"/>
            <w:i w:val="0"/>
            <w:color w:val="auto"/>
            <w:lang w:val="en-US" w:eastAsia="zh-CN"/>
          </w:rPr>
          <w:t>S</w:t>
        </w:r>
      </w:ins>
      <w:del w:id="8" w:author="liping" w:date="2025-11-19T23:05:31Z">
        <w:r>
          <w:rPr>
            <w:i w:val="0"/>
            <w:color w:val="auto"/>
            <w:lang w:eastAsia="zh-CN"/>
          </w:rPr>
          <w:delText>n</w:delText>
        </w:r>
      </w:del>
      <w:del w:id="9" w:author="liping" w:date="2025-11-19T23:05:30Z">
        <w:r>
          <w:rPr>
            <w:i w:val="0"/>
            <w:color w:val="auto"/>
            <w:lang w:eastAsia="zh-CN"/>
          </w:rPr>
          <w:delText>etwor</w:delText>
        </w:r>
      </w:del>
      <w:del w:id="10" w:author="liping" w:date="2025-11-19T23:05:29Z">
        <w:r>
          <w:rPr>
            <w:i w:val="0"/>
            <w:color w:val="auto"/>
            <w:lang w:eastAsia="zh-CN"/>
          </w:rPr>
          <w:delText>k</w:delText>
        </w:r>
      </w:del>
      <w:r>
        <w:rPr>
          <w:i w:val="0"/>
          <w:color w:val="auto"/>
          <w:lang w:eastAsia="zh-CN"/>
        </w:rPr>
        <w:t xml:space="preserve"> architecture for AIoT services which </w:t>
      </w:r>
      <w:ins w:id="11" w:author="liping" w:date="2025-11-19T23:08:01Z">
        <w:r>
          <w:rPr>
            <w:rFonts w:hint="eastAsia"/>
            <w:i w:val="0"/>
            <w:color w:val="auto"/>
            <w:lang w:val="en-US" w:eastAsia="zh-CN"/>
          </w:rPr>
          <w:t xml:space="preserve">is </w:t>
        </w:r>
      </w:ins>
      <w:r>
        <w:rPr>
          <w:i w:val="0"/>
          <w:color w:val="auto"/>
          <w:lang w:eastAsia="zh-CN"/>
        </w:rPr>
        <w:t xml:space="preserve">specified in </w:t>
      </w:r>
      <w:ins w:id="12" w:author="liping" w:date="2025-11-19T23:08:04Z">
        <w:r>
          <w:rPr>
            <w:rFonts w:hint="eastAsia"/>
            <w:i w:val="0"/>
            <w:color w:val="auto"/>
            <w:lang w:val="en-US" w:eastAsia="zh-CN"/>
          </w:rPr>
          <w:t xml:space="preserve">the </w:t>
        </w:r>
      </w:ins>
      <w:r>
        <w:rPr>
          <w:i w:val="0"/>
          <w:color w:val="auto"/>
          <w:lang w:eastAsia="zh-CN"/>
        </w:rPr>
        <w:t>clause 4.2 of 3GPP TS 23.369 [3]</w:t>
      </w:r>
      <w:r>
        <w:rPr>
          <w:rFonts w:hint="eastAsia"/>
          <w:i w:val="0"/>
          <w:color w:val="auto"/>
          <w:lang w:eastAsia="zh-CN"/>
        </w:rPr>
        <w:t>.</w:t>
      </w:r>
      <w:bookmarkEnd w:id="17"/>
    </w:p>
    <w:p w14:paraId="429B9046">
      <w:pPr>
        <w:pStyle w:val="5"/>
        <w:rPr>
          <w:lang w:eastAsia="zh-CN"/>
        </w:rPr>
      </w:pPr>
      <w:bookmarkStart w:id="18" w:name="_Toc200926567"/>
      <w:bookmarkStart w:id="19" w:name="_Toc211953982"/>
      <w:bookmarkStart w:id="20" w:name="OLE_LINK53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</w:t>
      </w:r>
      <w:r>
        <w:tab/>
      </w:r>
      <w:r>
        <w:rPr>
          <w:lang w:eastAsia="zh-CN"/>
        </w:rPr>
        <w:t xml:space="preserve">On-network </w:t>
      </w:r>
      <w:r>
        <w:t xml:space="preserve">Functional model for </w:t>
      </w:r>
      <w:bookmarkEnd w:id="18"/>
      <w:bookmarkStart w:id="21" w:name="OLE_LINK54"/>
      <w:r>
        <w:rPr>
          <w:lang w:eastAsia="zh-CN"/>
        </w:rPr>
        <w:t>AIoT services</w:t>
      </w:r>
      <w:bookmarkEnd w:id="19"/>
      <w:bookmarkEnd w:id="21"/>
    </w:p>
    <w:bookmarkEnd w:id="20"/>
    <w:p w14:paraId="64FAA6F8">
      <w:r>
        <w:t>Figure </w:t>
      </w: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.1.1-1</w:t>
      </w:r>
      <w:r>
        <w:t xml:space="preserve"> illustrates the generic on-network functional model for </w:t>
      </w:r>
      <w:r>
        <w:rPr>
          <w:lang w:eastAsia="zh-CN"/>
        </w:rPr>
        <w:t>AIoT service</w:t>
      </w:r>
      <w:r>
        <w:t>.</w:t>
      </w:r>
    </w:p>
    <w:p w14:paraId="7EE45441">
      <w:pPr>
        <w:pStyle w:val="55"/>
        <w:rPr>
          <w:rFonts w:hint="eastAsia"/>
          <w:lang w:eastAsia="zh-CN"/>
        </w:rPr>
      </w:pPr>
      <w:del w:id="13" w:author="CATT" w:date="2025-10-28T14:21:00Z">
        <w:bookmarkStart w:id="22" w:name="OLE_LINK80"/>
        <w:bookmarkStart w:id="23" w:name="OLE_LINK6"/>
        <w:bookmarkStart w:id="24" w:name="OLE_LINK5"/>
      </w:del>
      <w:del w:id="14" w:author="CATT" w:date="2025-10-28T14:21:00Z"/>
      <w:del w:id="15" w:author="CATT" w:date="2025-10-28T14:21:00Z"/>
      <w:del w:id="16" w:author="CATT" w:date="2025-10-28T14:21:00Z">
        <w:r>
          <w:rPr/>
          <w:object>
            <v:shape id="_x0000_i1025" o:spt="75" type="#_x0000_t75" style="height:172.8pt;width:550.1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del>
      <w:del w:id="18" w:author="CATT" w:date="2025-10-28T14:21:00Z">
        <w:bookmarkEnd w:id="22"/>
        <w:bookmarkEnd w:id="23"/>
        <w:bookmarkEnd w:id="24"/>
      </w:del>
      <w:bookmarkStart w:id="25" w:name="_MON_1823166988"/>
      <w:bookmarkEnd w:id="25"/>
      <w:r>
        <w:object>
          <v:shape id="_x0000_i1026" o:spt="75" type="#_x0000_t75" style="height:176.85pt;width:563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18812B7D">
      <w:pPr>
        <w:pStyle w:val="54"/>
        <w:rPr>
          <w:lang w:eastAsia="zh-CN"/>
        </w:rPr>
      </w:pPr>
      <w:r>
        <w:t>Figure</w:t>
      </w:r>
      <w:bookmarkStart w:id="26" w:name="OLE_LINK32"/>
      <w:r>
        <w:t> </w:t>
      </w:r>
      <w:r>
        <w:rPr>
          <w:lang w:eastAsia="zh-CN"/>
        </w:rPr>
        <w:t>7.</w:t>
      </w:r>
      <w:r>
        <w:rPr>
          <w:rFonts w:hint="eastAsia"/>
          <w:lang w:eastAsia="zh-CN"/>
        </w:rPr>
        <w:t>1</w:t>
      </w:r>
      <w:r>
        <w:rPr>
          <w:lang w:eastAsia="zh-CN"/>
        </w:rPr>
        <w:t>.1.1</w:t>
      </w:r>
      <w:r>
        <w:t>-1</w:t>
      </w:r>
      <w:bookmarkEnd w:id="26"/>
      <w:r>
        <w:t xml:space="preserve">: On-network functional model for </w:t>
      </w:r>
      <w:bookmarkStart w:id="27" w:name="OLE_LINK56"/>
      <w:r>
        <w:rPr>
          <w:lang w:eastAsia="zh-CN"/>
        </w:rPr>
        <w:t>AIoT services</w:t>
      </w:r>
      <w:bookmarkEnd w:id="27"/>
    </w:p>
    <w:p w14:paraId="2E6E2737">
      <w:pPr>
        <w:rPr>
          <w:lang w:eastAsia="zh-CN"/>
        </w:rPr>
      </w:pPr>
      <w:bookmarkStart w:id="28" w:name="OLE_LINK75"/>
      <w:r>
        <w:t xml:space="preserve">The </w:t>
      </w:r>
      <w:bookmarkStart w:id="29" w:name="OLE_LINK85"/>
      <w:bookmarkStart w:id="30" w:name="OLE_LINK17"/>
      <w:r>
        <w:rPr>
          <w:lang w:eastAsia="zh-CN"/>
        </w:rPr>
        <w:t>AIoT</w:t>
      </w:r>
      <w:r>
        <w:t xml:space="preserve"> management server</w:t>
      </w:r>
      <w:bookmarkEnd w:id="28"/>
      <w:bookmarkEnd w:id="29"/>
      <w:bookmarkEnd w:id="30"/>
      <w:r>
        <w:rPr>
          <w:lang w:eastAsia="zh-CN"/>
        </w:rPr>
        <w:t>, acting as an AF,</w:t>
      </w:r>
      <w:r>
        <w:t xml:space="preserve"> </w:t>
      </w:r>
      <w:r>
        <w:rPr>
          <w:lang w:eastAsia="zh-CN"/>
        </w:rPr>
        <w:t xml:space="preserve">could </w:t>
      </w:r>
      <w:r>
        <w:t xml:space="preserve">obtain </w:t>
      </w:r>
      <w:r>
        <w:rPr>
          <w:lang w:eastAsia="zh-CN"/>
        </w:rPr>
        <w:t>AIoT data</w:t>
      </w:r>
      <w:r>
        <w:t xml:space="preserve"> information from </w:t>
      </w:r>
      <w:r>
        <w:rPr>
          <w:lang w:eastAsia="zh-CN"/>
        </w:rPr>
        <w:t>the 3GPP core network via</w:t>
      </w:r>
      <w:r>
        <w:t xml:space="preserve"> NEF </w:t>
      </w:r>
      <w:r>
        <w:rPr>
          <w:lang w:eastAsia="zh-CN"/>
        </w:rPr>
        <w:t>(over</w:t>
      </w:r>
      <w:r>
        <w:t xml:space="preserve"> N33 reference point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which is</w:t>
      </w:r>
      <w:r>
        <w:t xml:space="preserve"> defined in clause </w:t>
      </w:r>
      <w:r>
        <w:rPr>
          <w:lang w:eastAsia="zh-CN"/>
        </w:rPr>
        <w:t>4.5.4</w:t>
      </w:r>
      <w:r>
        <w:t xml:space="preserve"> of 3GPP TS 23.</w:t>
      </w:r>
      <w:r>
        <w:rPr>
          <w:lang w:eastAsia="zh-CN"/>
        </w:rPr>
        <w:t>369</w:t>
      </w:r>
      <w:r>
        <w:t> [</w:t>
      </w:r>
      <w:r>
        <w:rPr>
          <w:lang w:eastAsia="zh-CN"/>
        </w:rPr>
        <w:t>3</w:t>
      </w:r>
      <w:r>
        <w:t xml:space="preserve">]. </w:t>
      </w:r>
      <w:r>
        <w:rPr>
          <w:lang w:eastAsia="zh-CN"/>
        </w:rPr>
        <w:t>If the AIoT</w:t>
      </w:r>
      <w:r>
        <w:t xml:space="preserve"> management server</w:t>
      </w:r>
      <w:r>
        <w:rPr>
          <w:lang w:eastAsia="zh-CN"/>
        </w:rPr>
        <w:t xml:space="preserve"> is a </w:t>
      </w:r>
      <w:bookmarkStart w:id="31" w:name="OLE_LINK27"/>
      <w:r>
        <w:rPr>
          <w:lang w:eastAsia="zh-CN"/>
        </w:rPr>
        <w:t>trusted AF</w:t>
      </w:r>
      <w:bookmarkEnd w:id="31"/>
      <w:r>
        <w:rPr>
          <w:lang w:eastAsia="zh-CN"/>
        </w:rPr>
        <w:t xml:space="preserve">, it may </w:t>
      </w:r>
      <w:bookmarkStart w:id="32" w:name="OLE_LINK26"/>
      <w:r>
        <w:rPr>
          <w:lang w:eastAsia="zh-CN"/>
        </w:rPr>
        <w:t>interact with AIOTF</w:t>
      </w:r>
      <w:bookmarkEnd w:id="32"/>
      <w:r>
        <w:rPr>
          <w:lang w:eastAsia="zh-CN"/>
        </w:rPr>
        <w:t xml:space="preserve"> directly for AIoT related service as defined in clause 4.5.5 of 3GPP TS 23.369 [3]. </w:t>
      </w:r>
      <w:r>
        <w:t xml:space="preserve">The </w:t>
      </w:r>
      <w:bookmarkStart w:id="33" w:name="OLE_LINK174"/>
      <w:r>
        <w:rPr>
          <w:lang w:eastAsia="zh-CN"/>
        </w:rPr>
        <w:t>AIoT</w:t>
      </w:r>
      <w:r>
        <w:t xml:space="preserve"> management server</w:t>
      </w:r>
      <w:bookmarkEnd w:id="33"/>
      <w:r>
        <w:rPr>
          <w:lang w:eastAsia="zh-CN"/>
        </w:rPr>
        <w:t xml:space="preserve"> may </w:t>
      </w:r>
      <w:bookmarkStart w:id="34" w:name="OLE_LINK175"/>
      <w:r>
        <w:rPr>
          <w:lang w:eastAsia="zh-CN"/>
        </w:rPr>
        <w:t xml:space="preserve">communicate with </w:t>
      </w:r>
      <w:ins w:id="19" w:author="liping" w:date="2025-11-19T23:06:16Z">
        <w:r>
          <w:rPr>
            <w:rFonts w:hint="eastAsia"/>
            <w:lang w:val="en-US" w:eastAsia="zh-CN"/>
          </w:rPr>
          <w:t>the</w:t>
        </w:r>
      </w:ins>
      <w:ins w:id="20" w:author="liping" w:date="2025-11-19T23:06:17Z">
        <w:r>
          <w:rPr>
            <w:rFonts w:hint="eastAsia"/>
            <w:lang w:val="en-US" w:eastAsia="zh-CN"/>
          </w:rPr>
          <w:t xml:space="preserve"> </w:t>
        </w:r>
      </w:ins>
      <w:del w:id="21" w:author="CATT" w:date="2025-10-28T14:33:00Z">
        <w:r>
          <w:rPr>
            <w:lang w:eastAsia="zh-CN"/>
          </w:rPr>
          <w:delText xml:space="preserve">other </w:delText>
        </w:r>
      </w:del>
      <w:r>
        <w:rPr>
          <w:lang w:eastAsia="zh-CN"/>
        </w:rPr>
        <w:t>SEAL server</w:t>
      </w:r>
      <w:bookmarkEnd w:id="34"/>
      <w:r>
        <w:rPr>
          <w:lang w:eastAsia="zh-CN"/>
        </w:rPr>
        <w:t xml:space="preserve">(s) over </w:t>
      </w:r>
      <w:bookmarkStart w:id="35" w:name="OLE_LINK86"/>
      <w:r>
        <w:rPr>
          <w:lang w:eastAsia="zh-CN"/>
        </w:rPr>
        <w:t>AM-X reference point</w:t>
      </w:r>
      <w:bookmarkEnd w:id="35"/>
      <w:ins w:id="22" w:author="CATT" w:date="2025-10-28T14:33:00Z">
        <w:r>
          <w:rPr>
            <w:rFonts w:hint="eastAsia"/>
            <w:lang w:eastAsia="zh-CN"/>
          </w:rPr>
          <w:t xml:space="preserve"> and utilize the </w:t>
        </w:r>
      </w:ins>
      <w:ins w:id="23" w:author="liping" w:date="2025-11-19T09:06:25Z">
        <w:r>
          <w:rPr>
            <w:rFonts w:hint="eastAsia"/>
            <w:lang w:val="en-US" w:eastAsia="zh-CN"/>
          </w:rPr>
          <w:t>re</w:t>
        </w:r>
      </w:ins>
      <w:ins w:id="24" w:author="liping" w:date="2025-11-19T09:06:26Z">
        <w:r>
          <w:rPr>
            <w:rFonts w:hint="eastAsia"/>
            <w:lang w:val="en-US" w:eastAsia="zh-CN"/>
          </w:rPr>
          <w:t>lated</w:t>
        </w:r>
      </w:ins>
      <w:ins w:id="25" w:author="liping" w:date="2025-11-19T09:06:27Z">
        <w:r>
          <w:rPr>
            <w:rFonts w:hint="eastAsia"/>
            <w:lang w:val="en-US" w:eastAsia="zh-CN"/>
          </w:rPr>
          <w:t xml:space="preserve"> </w:t>
        </w:r>
      </w:ins>
      <w:ins w:id="26" w:author="CATT" w:date="2025-10-28T14:33:00Z">
        <w:r>
          <w:rPr>
            <w:rFonts w:hint="eastAsia"/>
            <w:lang w:eastAsia="zh-CN"/>
          </w:rPr>
          <w:t>SEAL services as specified in 3GPP TS 23.434 [</w:t>
        </w:r>
      </w:ins>
      <w:ins w:id="27" w:author="CATT" w:date="2025-10-28T14:38:00Z">
        <w:r>
          <w:rPr>
            <w:rFonts w:hint="eastAsia"/>
            <w:lang w:eastAsia="zh-CN"/>
          </w:rPr>
          <w:t>5</w:t>
        </w:r>
      </w:ins>
      <w:ins w:id="28" w:author="CATT" w:date="2025-10-28T14:34:00Z">
        <w:r>
          <w:rPr>
            <w:rFonts w:hint="eastAsia"/>
            <w:lang w:eastAsia="zh-CN"/>
          </w:rPr>
          <w:t>]</w:t>
        </w:r>
      </w:ins>
      <w:r>
        <w:rPr>
          <w:lang w:eastAsia="zh-CN"/>
        </w:rPr>
        <w:t>.</w:t>
      </w:r>
    </w:p>
    <w:p w14:paraId="52E3236C">
      <w:pPr>
        <w:pStyle w:val="74"/>
        <w:rPr>
          <w:ins w:id="29" w:author="liping" w:date="2025-11-19T23:08:41Z"/>
          <w:lang w:eastAsia="zh-CN"/>
        </w:rPr>
      </w:pPr>
      <w:del w:id="30" w:author="CATT" w:date="2025-10-27T11:02:00Z">
        <w:bookmarkStart w:id="36" w:name="OLE_LINK25"/>
        <w:r>
          <w:rPr>
            <w:lang w:eastAsia="zh-CN"/>
          </w:rPr>
          <w:delText>Editor’s note</w:delText>
        </w:r>
      </w:del>
      <w:del w:id="31" w:author="CATT" w:date="2025-10-27T11:02:00Z">
        <w:r>
          <w:rPr/>
          <w:delText xml:space="preserve">: </w:delText>
        </w:r>
      </w:del>
      <w:del w:id="32" w:author="CATT" w:date="2025-10-27T11:02:00Z">
        <w:r>
          <w:rPr>
            <w:lang w:eastAsia="zh-CN"/>
          </w:rPr>
          <w:delText>Whether and how the AIoT</w:delText>
        </w:r>
      </w:del>
      <w:del w:id="33" w:author="CATT" w:date="2025-10-27T11:02:00Z">
        <w:r>
          <w:rPr/>
          <w:delText xml:space="preserve"> management server</w:delText>
        </w:r>
      </w:del>
      <w:del w:id="34" w:author="CATT" w:date="2025-10-27T11:02:00Z">
        <w:r>
          <w:rPr>
            <w:lang w:eastAsia="zh-CN"/>
          </w:rPr>
          <w:delText xml:space="preserve"> communicates with other SEAL servers is FFS.</w:delText>
        </w:r>
      </w:del>
    </w:p>
    <w:p w14:paraId="347C0212">
      <w:pPr>
        <w:pStyle w:val="56"/>
        <w:rPr>
          <w:del w:id="36" w:author="CATT" w:date="2025-10-27T11:02:00Z"/>
          <w:lang w:eastAsia="zh-CN"/>
        </w:rPr>
        <w:pPrChange w:id="35" w:author="liping" w:date="2025-11-19T23:08:44Z">
          <w:pPr>
            <w:pStyle w:val="74"/>
          </w:pPr>
        </w:pPrChange>
      </w:pPr>
      <w:ins w:id="37" w:author="liping" w:date="2025-11-19T23:08:42Z">
        <w:r>
          <w:rPr/>
          <w:t>NOTE 1:</w:t>
        </w:r>
      </w:ins>
      <w:ins w:id="38" w:author="liping" w:date="2025-11-19T23:08:42Z">
        <w:r>
          <w:rPr/>
          <w:tab/>
        </w:r>
      </w:ins>
      <w:ins w:id="39" w:author="liping" w:date="2025-11-19T23:08:42Z">
        <w:r>
          <w:rPr/>
          <w:t xml:space="preserve">The Network interface is either the N33 via NEF (for an untrusted AF), or the interface off the AIOT NF (i.e., AIOTF) directly providing the AIoT service operations to a trusted AF as defined in the </w:t>
        </w:r>
      </w:ins>
      <w:ins w:id="40" w:author="liping" w:date="2025-11-20T06:20:25Z">
        <w:r>
          <w:rPr>
            <w:rFonts w:hint="eastAsia"/>
            <w:lang w:val="en-US" w:eastAsia="zh-CN"/>
          </w:rPr>
          <w:t>c</w:t>
        </w:r>
      </w:ins>
      <w:ins w:id="41" w:author="liping" w:date="2025-11-20T06:20:26Z">
        <w:r>
          <w:rPr>
            <w:rFonts w:hint="eastAsia"/>
            <w:lang w:val="en-US" w:eastAsia="zh-CN"/>
          </w:rPr>
          <w:t>lause</w:t>
        </w:r>
      </w:ins>
      <w:ins w:id="42" w:author="liping" w:date="2025-11-20T06:20:27Z">
        <w:r>
          <w:rPr>
            <w:rFonts w:hint="eastAsia"/>
            <w:lang w:val="en-US" w:eastAsia="zh-CN"/>
          </w:rPr>
          <w:t xml:space="preserve"> </w:t>
        </w:r>
      </w:ins>
      <w:ins w:id="43" w:author="liping" w:date="2025-11-20T06:20:35Z">
        <w:r>
          <w:rPr>
            <w:rFonts w:hint="eastAsia"/>
            <w:lang w:val="en-US" w:eastAsia="zh-CN"/>
          </w:rPr>
          <w:t>4</w:t>
        </w:r>
      </w:ins>
      <w:ins w:id="44" w:author="liping" w:date="2025-11-20T06:20:36Z">
        <w:r>
          <w:rPr>
            <w:rFonts w:hint="eastAsia"/>
            <w:lang w:val="en-US" w:eastAsia="zh-CN"/>
          </w:rPr>
          <w:t>.5.</w:t>
        </w:r>
      </w:ins>
      <w:ins w:id="45" w:author="liping" w:date="2025-11-20T06:20:44Z">
        <w:r>
          <w:rPr>
            <w:rFonts w:hint="eastAsia"/>
            <w:lang w:val="en-US" w:eastAsia="zh-CN"/>
          </w:rPr>
          <w:t>3</w:t>
        </w:r>
      </w:ins>
      <w:ins w:id="46" w:author="liping" w:date="2025-11-20T06:20:39Z">
        <w:r>
          <w:rPr>
            <w:rFonts w:hint="eastAsia"/>
            <w:lang w:val="en-US" w:eastAsia="zh-CN"/>
          </w:rPr>
          <w:t xml:space="preserve"> of</w:t>
        </w:r>
      </w:ins>
      <w:ins w:id="47" w:author="liping" w:date="2025-11-20T06:20:40Z">
        <w:r>
          <w:rPr>
            <w:rFonts w:hint="eastAsia"/>
            <w:lang w:val="en-US" w:eastAsia="zh-CN"/>
          </w:rPr>
          <w:t xml:space="preserve"> </w:t>
        </w:r>
      </w:ins>
      <w:ins w:id="48" w:author="liping" w:date="2025-11-19T23:08:42Z">
        <w:r>
          <w:rPr/>
          <w:t xml:space="preserve">3GPP TS 23.369 [3]. </w:t>
        </w:r>
      </w:ins>
    </w:p>
    <w:bookmarkEnd w:id="36"/>
    <w:p w14:paraId="45C8C003">
      <w:pPr>
        <w:pStyle w:val="56"/>
        <w:ind w:left="0" w:firstLine="0"/>
        <w:rPr>
          <w:lang w:eastAsia="en-US"/>
          <w:rPrChange w:id="50" w:author="liping" w:date="2025-11-19T23:11:10Z">
            <w:rPr>
              <w:lang w:eastAsia="zh-CN"/>
            </w:rPr>
          </w:rPrChange>
        </w:rPr>
        <w:pPrChange w:id="49" w:author="liping" w:date="2025-11-19T23:11:12Z">
          <w:pPr/>
        </w:pPrChange>
      </w:pPr>
      <w:r>
        <w:t xml:space="preserve">The VAL server(s) </w:t>
      </w:r>
      <w:r>
        <w:rPr>
          <w:lang w:eastAsia="en-US"/>
          <w:rPrChange w:id="51" w:author="liping" w:date="2025-11-19T23:11:10Z">
            <w:rPr>
              <w:lang w:eastAsia="zh-CN"/>
            </w:rPr>
          </w:rPrChange>
        </w:rPr>
        <w:t xml:space="preserve">could </w:t>
      </w:r>
      <w:r>
        <w:t xml:space="preserve">communicate with the </w:t>
      </w:r>
      <w:r>
        <w:rPr>
          <w:lang w:eastAsia="en-US"/>
          <w:rPrChange w:id="52" w:author="liping" w:date="2025-11-19T23:11:10Z">
            <w:rPr>
              <w:lang w:eastAsia="zh-CN"/>
            </w:rPr>
          </w:rPrChange>
        </w:rPr>
        <w:t>AIoT</w:t>
      </w:r>
      <w:r>
        <w:t xml:space="preserve"> management server over </w:t>
      </w:r>
      <w:r>
        <w:rPr>
          <w:lang w:eastAsia="en-US"/>
          <w:rPrChange w:id="53" w:author="liping" w:date="2025-11-19T23:11:10Z">
            <w:rPr>
              <w:lang w:eastAsia="zh-CN"/>
            </w:rPr>
          </w:rPrChange>
        </w:rPr>
        <w:t>A</w:t>
      </w:r>
      <w:r>
        <w:t>M-S reference point</w:t>
      </w:r>
      <w:r>
        <w:rPr>
          <w:lang w:eastAsia="en-US"/>
          <w:rPrChange w:id="54" w:author="liping" w:date="2025-11-19T23:11:10Z">
            <w:rPr>
              <w:lang w:eastAsia="zh-CN"/>
            </w:rPr>
          </w:rPrChange>
        </w:rPr>
        <w:t xml:space="preserve"> for </w:t>
      </w:r>
      <w:bookmarkStart w:id="37" w:name="OLE_LINK84"/>
      <w:r>
        <w:rPr>
          <w:lang w:eastAsia="en-US"/>
          <w:rPrChange w:id="55" w:author="liping" w:date="2025-11-19T23:11:10Z">
            <w:rPr>
              <w:lang w:eastAsia="zh-CN"/>
            </w:rPr>
          </w:rPrChange>
        </w:rPr>
        <w:t>requesting the AIoT services</w:t>
      </w:r>
      <w:bookmarkEnd w:id="37"/>
      <w:r>
        <w:rPr>
          <w:lang w:eastAsia="en-US"/>
          <w:rPrChange w:id="56" w:author="liping" w:date="2025-11-19T23:11:10Z">
            <w:rPr>
              <w:lang w:eastAsia="zh-CN"/>
            </w:rPr>
          </w:rPrChange>
        </w:rPr>
        <w:t xml:space="preserve"> and receiving </w:t>
      </w:r>
      <w:bookmarkStart w:id="38" w:name="OLE_LINK83"/>
      <w:r>
        <w:rPr>
          <w:lang w:eastAsia="en-US"/>
          <w:rPrChange w:id="57" w:author="liping" w:date="2025-11-19T23:11:10Z">
            <w:rPr>
              <w:lang w:eastAsia="zh-CN"/>
            </w:rPr>
          </w:rPrChange>
        </w:rPr>
        <w:t>the AIoT</w:t>
      </w:r>
      <w:bookmarkEnd w:id="38"/>
      <w:r>
        <w:rPr>
          <w:lang w:eastAsia="en-US"/>
          <w:rPrChange w:id="58" w:author="liping" w:date="2025-11-19T23:11:10Z">
            <w:rPr>
              <w:lang w:eastAsia="zh-CN"/>
            </w:rPr>
          </w:rPrChange>
        </w:rPr>
        <w:t xml:space="preserve"> data information</w:t>
      </w:r>
      <w:r>
        <w:t>.</w:t>
      </w:r>
    </w:p>
    <w:p w14:paraId="2A07BD92">
      <w:pPr>
        <w:rPr>
          <w:lang w:eastAsia="zh-CN"/>
        </w:rPr>
      </w:pPr>
      <w:bookmarkStart w:id="39" w:name="OLE_LINK31"/>
      <w:bookmarkStart w:id="40" w:name="OLE_LINK23"/>
      <w:bookmarkStart w:id="41" w:name="OLE_LINK24"/>
      <w:bookmarkStart w:id="42" w:name="OLE_LINK94"/>
      <w:bookmarkStart w:id="43" w:name="OLE_LINK95"/>
      <w:bookmarkStart w:id="44" w:name="OLE_LINK93"/>
      <w:bookmarkStart w:id="45" w:name="OLE_LINK58"/>
      <w:r>
        <w:t xml:space="preserve">The </w:t>
      </w:r>
      <w:bookmarkStart w:id="46" w:name="OLE_LINK2"/>
      <w:bookmarkStart w:id="47" w:name="OLE_LINK20"/>
      <w:bookmarkStart w:id="48" w:name="OLE_LINK89"/>
      <w:bookmarkStart w:id="49" w:name="OLE_LINK88"/>
      <w:r>
        <w:rPr>
          <w:lang w:eastAsia="zh-CN"/>
        </w:rPr>
        <w:t>AIoT</w:t>
      </w:r>
      <w:bookmarkEnd w:id="46"/>
      <w:r>
        <w:t xml:space="preserve"> management</w:t>
      </w:r>
      <w:bookmarkEnd w:id="39"/>
      <w:bookmarkEnd w:id="47"/>
      <w:r>
        <w:t xml:space="preserve"> clien</w:t>
      </w:r>
      <w:bookmarkEnd w:id="40"/>
      <w:bookmarkEnd w:id="41"/>
      <w:r>
        <w:t>t</w:t>
      </w:r>
      <w:bookmarkEnd w:id="48"/>
      <w:bookmarkEnd w:id="49"/>
      <w:r>
        <w:rPr>
          <w:lang w:eastAsia="zh-CN"/>
        </w:rPr>
        <w:t>, acting as a consumer, could also request the AIoT services to the AIoT</w:t>
      </w:r>
      <w:r>
        <w:t xml:space="preserve"> management server</w:t>
      </w:r>
      <w:r>
        <w:rPr>
          <w:lang w:eastAsia="zh-CN"/>
        </w:rPr>
        <w:t xml:space="preserve"> over AM-UU reference point,</w:t>
      </w:r>
      <w:bookmarkEnd w:id="42"/>
      <w:bookmarkEnd w:id="43"/>
      <w:bookmarkEnd w:id="44"/>
      <w:r>
        <w:rPr>
          <w:lang w:eastAsia="zh-CN"/>
        </w:rPr>
        <w:t xml:space="preserve"> and </w:t>
      </w:r>
      <w:r>
        <w:t xml:space="preserve">provide the support for AIoT </w:t>
      </w:r>
      <w:r>
        <w:rPr>
          <w:lang w:eastAsia="zh-CN"/>
        </w:rPr>
        <w:t xml:space="preserve">related </w:t>
      </w:r>
      <w:r>
        <w:t xml:space="preserve">functions to the VAL client(s) over </w:t>
      </w:r>
      <w:r>
        <w:rPr>
          <w:lang w:eastAsia="zh-CN"/>
        </w:rPr>
        <w:t>A</w:t>
      </w:r>
      <w:r>
        <w:t>M</w:t>
      </w:r>
      <w:r>
        <w:noBreakHyphen/>
      </w:r>
      <w:r>
        <w:t xml:space="preserve">C reference point. </w:t>
      </w:r>
    </w:p>
    <w:bookmarkEnd w:id="45"/>
    <w:p w14:paraId="060054E5">
      <w:pPr>
        <w:pStyle w:val="56"/>
        <w:rPr>
          <w:lang w:eastAsia="zh-CN"/>
        </w:rPr>
      </w:pPr>
      <w:bookmarkStart w:id="50" w:name="OLE_LINK173"/>
      <w:r>
        <w:t>NOTE</w:t>
      </w:r>
      <w:ins w:id="59" w:author="liping" w:date="2025-11-19T23:09:04Z">
        <w:r>
          <w:rPr>
            <w:rFonts w:hint="eastAsia"/>
            <w:lang w:val="en-US" w:eastAsia="zh-CN"/>
          </w:rPr>
          <w:t xml:space="preserve"> </w:t>
        </w:r>
      </w:ins>
      <w:ins w:id="60" w:author="liping" w:date="2025-11-19T23:09:05Z">
        <w:r>
          <w:rPr>
            <w:rFonts w:hint="eastAsia"/>
            <w:lang w:val="en-US" w:eastAsia="zh-CN"/>
          </w:rPr>
          <w:t>2</w:t>
        </w:r>
      </w:ins>
      <w:r>
        <w:t>:</w:t>
      </w:r>
      <w:r>
        <w:rPr>
          <w:lang w:eastAsia="zh-CN"/>
        </w:rPr>
        <w:t xml:space="preserve"> In this release, the AIoT</w:t>
      </w:r>
      <w:r>
        <w:t xml:space="preserve"> management cli</w:t>
      </w:r>
      <w:bookmarkEnd w:id="50"/>
      <w:r>
        <w:t>ent</w:t>
      </w:r>
      <w:r>
        <w:rPr>
          <w:lang w:eastAsia="zh-CN"/>
        </w:rPr>
        <w:t xml:space="preserve"> is not an UE reader, but only acts as an </w:t>
      </w:r>
      <w:bookmarkStart w:id="51" w:name="OLE_LINK36"/>
      <w:r>
        <w:rPr>
          <w:lang w:eastAsia="zh-CN"/>
        </w:rPr>
        <w:t>AIoT service consumer</w:t>
      </w:r>
      <w:bookmarkEnd w:id="51"/>
      <w:r>
        <w:rPr>
          <w:lang w:eastAsia="zh-CN"/>
        </w:rPr>
        <w:t>.</w:t>
      </w:r>
    </w:p>
    <w:p w14:paraId="55C59A46">
      <w:pPr>
        <w:rPr>
          <w:lang w:eastAsia="zh-CN"/>
        </w:rPr>
      </w:pPr>
      <w:r>
        <w:t>The VAL client communicates with the VAL server over the VAL-UU reference point which is outside the scope of this document.</w:t>
      </w:r>
      <w:bookmarkStart w:id="52" w:name="_Toc211953983"/>
    </w:p>
    <w:p w14:paraId="18BC5B67">
      <w:pPr>
        <w:rPr>
          <w:lang w:eastAsia="zh-CN"/>
        </w:rPr>
      </w:pPr>
    </w:p>
    <w:p w14:paraId="0D0B4E72">
      <w:pPr>
        <w:pStyle w:val="5"/>
        <w:rPr>
          <w:lang w:eastAsia="zh-CN"/>
        </w:rPr>
      </w:pPr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</w:t>
      </w:r>
      <w:r>
        <w:rPr>
          <w:rFonts w:hint="eastAsia"/>
          <w:lang w:eastAsia="zh-CN"/>
        </w:rPr>
        <w:t>2</w:t>
      </w:r>
      <w:r>
        <w:tab/>
      </w:r>
      <w:r>
        <w:t>Functional entities description</w:t>
      </w:r>
      <w:bookmarkEnd w:id="52"/>
    </w:p>
    <w:p w14:paraId="05CD1E98">
      <w:pPr>
        <w:rPr>
          <w:b/>
          <w:bCs/>
          <w:lang w:eastAsia="zh-CN"/>
        </w:rPr>
      </w:pPr>
      <w:bookmarkStart w:id="53" w:name="OLE_LINK21"/>
      <w:bookmarkStart w:id="54" w:name="OLE_LINK9"/>
      <w:bookmarkStart w:id="55" w:name="OLE_LINK14"/>
      <w:bookmarkStart w:id="56" w:name="OLE_LINK10"/>
      <w:bookmarkStart w:id="57" w:name="OLE_LINK15"/>
      <w:bookmarkStart w:id="58" w:name="OLE_LINK16"/>
      <w:r>
        <w:rPr>
          <w:b/>
          <w:bCs/>
          <w:lang w:eastAsia="zh-CN"/>
        </w:rPr>
        <w:t>AMS (AIoT Management Server)</w:t>
      </w:r>
      <w:bookmarkEnd w:id="53"/>
      <w:r>
        <w:rPr>
          <w:b/>
          <w:bCs/>
          <w:lang w:eastAsia="zh-CN"/>
        </w:rPr>
        <w:t>:</w:t>
      </w:r>
    </w:p>
    <w:bookmarkEnd w:id="54"/>
    <w:bookmarkEnd w:id="55"/>
    <w:bookmarkEnd w:id="56"/>
    <w:bookmarkEnd w:id="57"/>
    <w:bookmarkEnd w:id="58"/>
    <w:p w14:paraId="291B6305">
      <w:pPr>
        <w:rPr>
          <w:lang w:eastAsia="zh-CN"/>
        </w:rPr>
      </w:pPr>
      <w:bookmarkStart w:id="59" w:name="OLE_LINK45"/>
      <w:r>
        <w:rPr>
          <w:lang w:eastAsia="zh-CN"/>
        </w:rPr>
        <w:t xml:space="preserve">The AMS </w:t>
      </w:r>
      <w:r>
        <w:rPr>
          <w:lang w:eastAsia="ko-KR"/>
        </w:rPr>
        <w:t>performs the following function</w:t>
      </w:r>
      <w:r>
        <w:rPr>
          <w:lang w:eastAsia="zh-CN"/>
        </w:rPr>
        <w:t>alities</w:t>
      </w:r>
      <w:r>
        <w:rPr>
          <w:lang w:eastAsia="ko-KR"/>
        </w:rPr>
        <w:t xml:space="preserve"> to support AI</w:t>
      </w:r>
      <w:r>
        <w:rPr>
          <w:lang w:val="en-US" w:eastAsia="ko-KR"/>
        </w:rPr>
        <w:t>oT services</w:t>
      </w:r>
      <w:r>
        <w:rPr>
          <w:lang w:val="en-US" w:eastAsia="zh-CN"/>
        </w:rPr>
        <w:t>:</w:t>
      </w:r>
    </w:p>
    <w:bookmarkEnd w:id="59"/>
    <w:p w14:paraId="1AB27A54">
      <w:pPr>
        <w:pStyle w:val="75"/>
      </w:pPr>
      <w:ins w:id="61" w:author="CATT" w:date="2025-10-27T11:26:00Z">
        <w:bookmarkStart w:id="60" w:name="OLE_LINK44"/>
        <w:bookmarkStart w:id="61" w:name="OLE_LINK43"/>
        <w:r>
          <w:rPr>
            <w:rFonts w:hint="eastAsia"/>
            <w:lang w:eastAsia="zh-CN"/>
          </w:rPr>
          <w:t>-</w:t>
        </w:r>
      </w:ins>
      <w:ins w:id="62" w:author="CATT" w:date="2025-10-27T11:26:00Z">
        <w:r>
          <w:rPr>
            <w:rFonts w:hint="eastAsia"/>
            <w:lang w:eastAsia="zh-CN"/>
          </w:rPr>
          <w:tab/>
        </w:r>
      </w:ins>
      <w:del w:id="63" w:author="CATT" w:date="2025-10-27T11:26:00Z">
        <w:r>
          <w:rPr/>
          <w:delText xml:space="preserve">- </w:delText>
        </w:r>
      </w:del>
      <w:r>
        <w:t xml:space="preserve">Interact with 3GPP core network via NEF to obtain the </w:t>
      </w:r>
      <w:bookmarkStart w:id="62" w:name="OLE_LINK47"/>
      <w:r>
        <w:t>AIoT device data</w:t>
      </w:r>
      <w:bookmarkEnd w:id="62"/>
      <w:r>
        <w:t>, acting as an untrusted AF;</w:t>
      </w:r>
    </w:p>
    <w:p w14:paraId="4C0BB53E">
      <w:pPr>
        <w:pStyle w:val="75"/>
      </w:pPr>
      <w:ins w:id="64" w:author="CATT" w:date="2025-10-27T11:26:00Z">
        <w:r>
          <w:rPr>
            <w:rFonts w:hint="eastAsia"/>
            <w:lang w:eastAsia="zh-CN"/>
          </w:rPr>
          <w:t>-</w:t>
        </w:r>
      </w:ins>
      <w:ins w:id="65" w:author="CATT" w:date="2025-10-27T11:26:00Z">
        <w:r>
          <w:rPr>
            <w:rFonts w:hint="eastAsia"/>
            <w:lang w:eastAsia="zh-CN"/>
          </w:rPr>
          <w:tab/>
        </w:r>
      </w:ins>
      <w:del w:id="66" w:author="CATT" w:date="2025-10-27T11:26:00Z">
        <w:r>
          <w:rPr/>
          <w:delText xml:space="preserve">- </w:delText>
        </w:r>
      </w:del>
      <w:bookmarkStart w:id="63" w:name="OLE_LINK29"/>
      <w:bookmarkStart w:id="64" w:name="OLE_LINK28"/>
      <w:r>
        <w:t>Interact with AIOTF in 3GPP core network directly to obtain the AIoT device data, acting as a trusted AF</w:t>
      </w:r>
      <w:bookmarkEnd w:id="63"/>
      <w:bookmarkEnd w:id="64"/>
      <w:r>
        <w:t>;</w:t>
      </w:r>
    </w:p>
    <w:p w14:paraId="7834E55C">
      <w:pPr>
        <w:pStyle w:val="75"/>
      </w:pPr>
      <w:ins w:id="67" w:author="CATT" w:date="2025-10-27T11:26:00Z">
        <w:r>
          <w:rPr>
            <w:rFonts w:hint="eastAsia"/>
            <w:lang w:eastAsia="zh-CN"/>
          </w:rPr>
          <w:t>-</w:t>
        </w:r>
      </w:ins>
      <w:ins w:id="68" w:author="CATT" w:date="2025-10-27T11:26:00Z">
        <w:r>
          <w:rPr>
            <w:rFonts w:hint="eastAsia"/>
            <w:lang w:eastAsia="zh-CN"/>
          </w:rPr>
          <w:tab/>
        </w:r>
      </w:ins>
      <w:del w:id="69" w:author="CATT" w:date="2025-10-27T11:26:00Z">
        <w:r>
          <w:rPr/>
          <w:delText xml:space="preserve">- </w:delText>
        </w:r>
      </w:del>
      <w:r>
        <w:t>Enrich the processing of AIoT service requests and the collected Ambient IoT related data;</w:t>
      </w:r>
    </w:p>
    <w:bookmarkEnd w:id="60"/>
    <w:bookmarkEnd w:id="61"/>
    <w:p w14:paraId="204FF276">
      <w:pPr>
        <w:pStyle w:val="75"/>
        <w:rPr>
          <w:highlight w:val="none"/>
          <w:rPrChange w:id="70" w:author="liping" w:date="2025-11-19T23:07:07Z">
            <w:rPr/>
          </w:rPrChange>
        </w:rPr>
      </w:pPr>
      <w:ins w:id="71" w:author="CATT" w:date="2025-10-27T11:26:00Z">
        <w:r>
          <w:rPr>
            <w:rFonts w:hint="eastAsia"/>
            <w:lang w:eastAsia="zh-CN"/>
          </w:rPr>
          <w:t>-</w:t>
        </w:r>
      </w:ins>
      <w:ins w:id="72" w:author="CATT" w:date="2025-10-27T11:26:00Z">
        <w:r>
          <w:rPr>
            <w:rFonts w:hint="eastAsia"/>
            <w:lang w:eastAsia="zh-CN"/>
          </w:rPr>
          <w:tab/>
        </w:r>
      </w:ins>
      <w:del w:id="73" w:author="CATT" w:date="2025-10-27T11:26:00Z">
        <w:r>
          <w:rPr/>
          <w:delText xml:space="preserve">- </w:delText>
        </w:r>
      </w:del>
      <w:r>
        <w:t xml:space="preserve">Provide the value-added information of AIoT devices to </w:t>
      </w:r>
      <w:bookmarkStart w:id="65" w:name="OLE_LINK42"/>
      <w:bookmarkStart w:id="66" w:name="OLE_LINK41"/>
      <w:r>
        <w:t xml:space="preserve">the </w:t>
      </w:r>
      <w:ins w:id="74" w:author="CATT" w:date="2025-10-27T11:28:00Z">
        <w:bookmarkStart w:id="67" w:name="OLE_LINK39"/>
        <w:r>
          <w:rPr>
            <w:lang w:eastAsia="zh-CN"/>
          </w:rPr>
          <w:t>AIoT service consumer</w:t>
        </w:r>
      </w:ins>
      <w:ins w:id="75" w:author="CATT" w:date="2025-10-27T11:29:00Z">
        <w:r>
          <w:rPr>
            <w:rFonts w:hint="eastAsia"/>
            <w:highlight w:val="none"/>
            <w:lang w:eastAsia="zh-CN"/>
            <w:rPrChange w:id="76" w:author="liping" w:date="2025-11-19T23:07:07Z">
              <w:rPr>
                <w:rFonts w:hint="eastAsia"/>
                <w:lang w:eastAsia="zh-CN"/>
              </w:rPr>
            </w:rPrChange>
          </w:rPr>
          <w:t>s</w:t>
        </w:r>
      </w:ins>
      <w:ins w:id="77" w:author="CATT" w:date="2025-10-27T11:28:00Z">
        <w:r>
          <w:rPr>
            <w:highlight w:val="none"/>
            <w:rPrChange w:id="78" w:author="liping" w:date="2025-11-19T23:07:07Z">
              <w:rPr>
                <w:highlight w:val="yellow"/>
              </w:rPr>
            </w:rPrChange>
          </w:rPr>
          <w:t xml:space="preserve"> </w:t>
        </w:r>
        <w:bookmarkEnd w:id="67"/>
      </w:ins>
      <w:ins w:id="79" w:author="CATT" w:date="2025-10-27T11:28:00Z">
        <w:bookmarkStart w:id="68" w:name="OLE_LINK40"/>
        <w:r>
          <w:rPr>
            <w:rFonts w:hint="eastAsia"/>
            <w:highlight w:val="none"/>
            <w:lang w:eastAsia="zh-CN"/>
            <w:rPrChange w:id="80" w:author="liping" w:date="2025-11-19T23:07:07Z">
              <w:rPr>
                <w:rFonts w:hint="eastAsia"/>
                <w:highlight w:val="yellow"/>
                <w:lang w:eastAsia="zh-CN"/>
              </w:rPr>
            </w:rPrChange>
          </w:rPr>
          <w:t>(e.g.</w:t>
        </w:r>
        <w:bookmarkEnd w:id="68"/>
      </w:ins>
      <w:r>
        <w:rPr>
          <w:highlight w:val="none"/>
          <w:rPrChange w:id="81" w:author="liping" w:date="2025-11-19T23:07:07Z">
            <w:rPr>
              <w:highlight w:val="yellow"/>
            </w:rPr>
          </w:rPrChange>
        </w:rPr>
        <w:t>VAL servers</w:t>
      </w:r>
      <w:ins w:id="82" w:author="liping" w:date="2025-11-19T07:51:16Z">
        <w:r>
          <w:rPr>
            <w:rFonts w:hint="eastAsia"/>
            <w:highlight w:val="none"/>
            <w:lang w:val="en-US" w:eastAsia="zh-CN"/>
            <w:rPrChange w:id="83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>,</w:t>
        </w:r>
      </w:ins>
      <w:ins w:id="84" w:author="liping" w:date="2025-11-19T07:51:16Z">
        <w:r>
          <w:rPr>
            <w:rFonts w:hint="eastAsia"/>
            <w:highlight w:val="none"/>
            <w:lang w:val="en-US" w:eastAsia="zh-CN"/>
            <w:rPrChange w:id="85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86" w:author="liping" w:date="2025-11-19T07:51:22Z">
        <w:r>
          <w:rPr>
            <w:rFonts w:hint="eastAsia"/>
            <w:highlight w:val="none"/>
            <w:lang w:val="en-US" w:eastAsia="zh-CN"/>
            <w:rPrChange w:id="87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>VA</w:t>
        </w:r>
      </w:ins>
      <w:ins w:id="88" w:author="liping" w:date="2025-11-19T07:51:23Z">
        <w:r>
          <w:rPr>
            <w:rFonts w:hint="eastAsia"/>
            <w:highlight w:val="none"/>
            <w:lang w:val="en-US" w:eastAsia="zh-CN"/>
            <w:rPrChange w:id="89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 xml:space="preserve">L </w:t>
        </w:r>
      </w:ins>
      <w:ins w:id="90" w:author="liping" w:date="2025-11-19T07:53:54Z">
        <w:r>
          <w:rPr>
            <w:rFonts w:hint="eastAsia"/>
            <w:highlight w:val="none"/>
            <w:lang w:val="en-US" w:eastAsia="zh-CN"/>
            <w:rPrChange w:id="91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>C</w:t>
        </w:r>
      </w:ins>
      <w:ins w:id="92" w:author="liping" w:date="2025-11-19T07:51:59Z">
        <w:r>
          <w:rPr>
            <w:rFonts w:hint="eastAsia"/>
            <w:highlight w:val="none"/>
            <w:lang w:val="en-US" w:eastAsia="zh-CN"/>
            <w:rPrChange w:id="93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>li</w:t>
        </w:r>
      </w:ins>
      <w:ins w:id="94" w:author="liping" w:date="2025-11-19T07:52:00Z">
        <w:r>
          <w:rPr>
            <w:rFonts w:hint="eastAsia"/>
            <w:highlight w:val="none"/>
            <w:lang w:val="en-US" w:eastAsia="zh-CN"/>
            <w:rPrChange w:id="95" w:author="liping" w:date="2025-11-19T23:07:07Z">
              <w:rPr>
                <w:rFonts w:hint="eastAsia"/>
                <w:highlight w:val="yellow"/>
                <w:lang w:val="en-US" w:eastAsia="zh-CN"/>
              </w:rPr>
            </w:rPrChange>
          </w:rPr>
          <w:t>ent</w:t>
        </w:r>
      </w:ins>
      <w:ins w:id="96" w:author="liping" w:date="2025-11-19T23:07:29Z">
        <w:r>
          <w:rPr>
            <w:rFonts w:hint="eastAsia"/>
            <w:highlight w:val="none"/>
            <w:lang w:val="en-US" w:eastAsia="zh-CN"/>
          </w:rPr>
          <w:t>s</w:t>
        </w:r>
      </w:ins>
      <w:ins w:id="97" w:author="CATT" w:date="2025-10-27T11:28:00Z">
        <w:r>
          <w:rPr>
            <w:rFonts w:hint="eastAsia"/>
            <w:highlight w:val="none"/>
            <w:lang w:eastAsia="zh-CN"/>
            <w:rPrChange w:id="98" w:author="liping" w:date="2025-11-19T23:07:07Z">
              <w:rPr>
                <w:rFonts w:hint="eastAsia"/>
                <w:highlight w:val="yellow"/>
                <w:lang w:eastAsia="zh-CN"/>
              </w:rPr>
            </w:rPrChange>
          </w:rPr>
          <w:t>)</w:t>
        </w:r>
      </w:ins>
      <w:del w:id="99" w:author="CATT" w:date="2025-10-27T11:28:00Z">
        <w:r>
          <w:rPr>
            <w:highlight w:val="none"/>
            <w:rPrChange w:id="100" w:author="liping" w:date="2025-11-19T23:07:07Z">
              <w:rPr>
                <w:highlight w:val="yellow"/>
              </w:rPr>
            </w:rPrChange>
          </w:rPr>
          <w:delText xml:space="preserve"> or 3rd parties</w:delText>
        </w:r>
        <w:bookmarkEnd w:id="65"/>
        <w:bookmarkEnd w:id="66"/>
      </w:del>
      <w:r>
        <w:rPr>
          <w:highlight w:val="none"/>
          <w:rPrChange w:id="101" w:author="liping" w:date="2025-11-19T23:07:07Z">
            <w:rPr>
              <w:highlight w:val="yellow"/>
            </w:rPr>
          </w:rPrChange>
        </w:rPr>
        <w:t>;</w:t>
      </w:r>
    </w:p>
    <w:p w14:paraId="36154C0B">
      <w:pPr>
        <w:pStyle w:val="75"/>
      </w:pPr>
      <w:ins w:id="102" w:author="CATT" w:date="2025-10-27T11:26:00Z">
        <w:r>
          <w:rPr>
            <w:rFonts w:hint="eastAsia"/>
            <w:lang w:eastAsia="zh-CN"/>
          </w:rPr>
          <w:t>-</w:t>
        </w:r>
      </w:ins>
      <w:ins w:id="103" w:author="CATT" w:date="2025-10-27T11:26:00Z">
        <w:r>
          <w:rPr>
            <w:rFonts w:hint="eastAsia"/>
            <w:lang w:eastAsia="zh-CN"/>
          </w:rPr>
          <w:tab/>
        </w:r>
      </w:ins>
      <w:del w:id="104" w:author="CATT" w:date="2025-10-27T11:26:00Z">
        <w:r>
          <w:rPr/>
          <w:delText xml:space="preserve">- </w:delText>
        </w:r>
      </w:del>
      <w:r>
        <w:t xml:space="preserve">Provision </w:t>
      </w:r>
      <w:ins w:id="105" w:author="CATT" w:date="2025-10-27T11:29:00Z">
        <w:r>
          <w:rPr>
            <w:rFonts w:hint="eastAsia"/>
            <w:lang w:eastAsia="zh-CN"/>
          </w:rPr>
          <w:t xml:space="preserve">and </w:t>
        </w:r>
      </w:ins>
      <w:ins w:id="106" w:author="CATT" w:date="2025-10-27T11:30:00Z">
        <w:r>
          <w:rPr/>
          <w:t xml:space="preserve">monitoring </w:t>
        </w:r>
      </w:ins>
      <w:r>
        <w:t>the AIoT devices</w:t>
      </w:r>
      <w:del w:id="107" w:author="CATT" w:date="2025-10-27T13:35:00Z">
        <w:r>
          <w:rPr/>
          <w:delText xml:space="preserve"> </w:delText>
        </w:r>
      </w:del>
      <w:del w:id="108" w:author="CATT" w:date="2025-10-27T11:30:00Z">
        <w:bookmarkStart w:id="69" w:name="OLE_LINK37"/>
        <w:r>
          <w:rPr/>
          <w:delText>monitoring</w:delText>
        </w:r>
        <w:bookmarkEnd w:id="69"/>
        <w:r>
          <w:rPr/>
          <w:delText xml:space="preserve"> </w:delText>
        </w:r>
      </w:del>
      <w:del w:id="109" w:author="CATT" w:date="2025-10-27T13:34:00Z">
        <w:r>
          <w:rPr/>
          <w:delText>information</w:delText>
        </w:r>
      </w:del>
      <w:r>
        <w:t>;</w:t>
      </w:r>
    </w:p>
    <w:p w14:paraId="6A131E28">
      <w:pPr>
        <w:pStyle w:val="75"/>
      </w:pPr>
      <w:ins w:id="110" w:author="CATT" w:date="2025-10-27T11:26:00Z">
        <w:r>
          <w:rPr>
            <w:rFonts w:hint="eastAsia"/>
            <w:lang w:eastAsia="zh-CN"/>
          </w:rPr>
          <w:t>-</w:t>
        </w:r>
      </w:ins>
      <w:ins w:id="111" w:author="CATT" w:date="2025-10-27T11:26:00Z">
        <w:r>
          <w:rPr>
            <w:rFonts w:hint="eastAsia"/>
            <w:lang w:eastAsia="zh-CN"/>
          </w:rPr>
          <w:tab/>
        </w:r>
      </w:ins>
      <w:del w:id="112" w:author="CATT" w:date="2025-10-27T11:26:00Z">
        <w:r>
          <w:rPr/>
          <w:delText xml:space="preserve">- </w:delText>
        </w:r>
      </w:del>
      <w:r>
        <w:t xml:space="preserve">Expose the AIoT device monitoring information to the </w:t>
      </w:r>
      <w:ins w:id="113" w:author="CATT" w:date="2025-10-27T11:31:00Z">
        <w:r>
          <w:rPr>
            <w:lang w:eastAsia="zh-CN"/>
          </w:rPr>
          <w:t>AIoT service consumer</w:t>
        </w:r>
      </w:ins>
      <w:ins w:id="114" w:author="CATT" w:date="2025-10-27T11:31:00Z">
        <w:r>
          <w:rPr>
            <w:rFonts w:hint="eastAsia"/>
            <w:lang w:eastAsia="zh-CN"/>
          </w:rPr>
          <w:t>s</w:t>
        </w:r>
      </w:ins>
      <w:ins w:id="115" w:author="CATT" w:date="2025-10-27T11:31:00Z">
        <w:r>
          <w:rPr/>
          <w:t xml:space="preserve"> </w:t>
        </w:r>
      </w:ins>
      <w:ins w:id="116" w:author="CATT" w:date="2025-10-27T11:31:00Z">
        <w:r>
          <w:rPr>
            <w:rFonts w:hint="eastAsia"/>
            <w:lang w:eastAsia="zh-CN"/>
          </w:rPr>
          <w:t xml:space="preserve">(e.g. </w:t>
        </w:r>
      </w:ins>
      <w:del w:id="117" w:author="CATT" w:date="2025-10-27T11:31:00Z">
        <w:r>
          <w:rPr/>
          <w:delText xml:space="preserve">the </w:delText>
        </w:r>
      </w:del>
      <w:r>
        <w:t>VAL servers</w:t>
      </w:r>
      <w:ins w:id="118" w:author="liping" w:date="2025-11-19T07:52:10Z">
        <w:r>
          <w:rPr>
            <w:rFonts w:hint="eastAsia"/>
            <w:lang w:val="en-US" w:eastAsia="zh-CN"/>
          </w:rPr>
          <w:t>,</w:t>
        </w:r>
      </w:ins>
      <w:ins w:id="119" w:author="liping" w:date="2025-11-19T07:52:12Z">
        <w:r>
          <w:rPr>
            <w:rFonts w:hint="eastAsia"/>
            <w:lang w:val="en-US" w:eastAsia="zh-CN"/>
          </w:rPr>
          <w:t>V</w:t>
        </w:r>
      </w:ins>
      <w:ins w:id="120" w:author="liping" w:date="2025-11-19T07:52:13Z">
        <w:r>
          <w:rPr>
            <w:rFonts w:hint="eastAsia"/>
            <w:lang w:val="en-US" w:eastAsia="zh-CN"/>
          </w:rPr>
          <w:t>A</w:t>
        </w:r>
      </w:ins>
      <w:ins w:id="121" w:author="liping" w:date="2025-11-19T07:52:14Z">
        <w:r>
          <w:rPr>
            <w:rFonts w:hint="eastAsia"/>
            <w:lang w:val="en-US" w:eastAsia="zh-CN"/>
          </w:rPr>
          <w:t>L</w:t>
        </w:r>
      </w:ins>
      <w:ins w:id="122" w:author="liping" w:date="2025-11-19T07:52:14Z">
        <w:r>
          <w:rPr>
            <w:rFonts w:hint="eastAsia"/>
            <w:lang w:val="en-US" w:eastAsia="zh-CN"/>
          </w:rPr>
          <w:tab/>
        </w:r>
      </w:ins>
      <w:ins w:id="123" w:author="liping" w:date="2025-11-19T07:52:15Z">
        <w:r>
          <w:rPr>
            <w:rFonts w:hint="eastAsia"/>
            <w:lang w:val="en-US" w:eastAsia="zh-CN"/>
          </w:rPr>
          <w:t xml:space="preserve"> </w:t>
        </w:r>
      </w:ins>
      <w:ins w:id="124" w:author="liping" w:date="2025-11-19T07:53:59Z">
        <w:r>
          <w:rPr>
            <w:rFonts w:hint="eastAsia"/>
            <w:lang w:val="en-US" w:eastAsia="zh-CN"/>
          </w:rPr>
          <w:t>C</w:t>
        </w:r>
      </w:ins>
      <w:ins w:id="125" w:author="liping" w:date="2025-11-19T07:52:20Z">
        <w:r>
          <w:rPr>
            <w:rFonts w:hint="eastAsia"/>
            <w:lang w:val="en-US" w:eastAsia="zh-CN"/>
          </w:rPr>
          <w:t>li</w:t>
        </w:r>
      </w:ins>
      <w:ins w:id="126" w:author="liping" w:date="2025-11-19T07:52:21Z">
        <w:r>
          <w:rPr>
            <w:rFonts w:hint="eastAsia"/>
            <w:lang w:val="en-US" w:eastAsia="zh-CN"/>
          </w:rPr>
          <w:t>ent</w:t>
        </w:r>
      </w:ins>
      <w:ins w:id="127" w:author="liping" w:date="2025-11-19T23:07:32Z">
        <w:r>
          <w:rPr>
            <w:rFonts w:hint="eastAsia"/>
            <w:lang w:val="en-US" w:eastAsia="zh-CN"/>
          </w:rPr>
          <w:t>s</w:t>
        </w:r>
      </w:ins>
      <w:ins w:id="128" w:author="CATT" w:date="2025-10-27T11:31:00Z">
        <w:r>
          <w:rPr>
            <w:rFonts w:hint="eastAsia"/>
            <w:lang w:eastAsia="zh-CN"/>
          </w:rPr>
          <w:t>)</w:t>
        </w:r>
      </w:ins>
      <w:del w:id="129" w:author="CATT" w:date="2025-10-27T11:31:00Z">
        <w:r>
          <w:rPr/>
          <w:delText>or 3rd parties</w:delText>
        </w:r>
      </w:del>
      <w:r>
        <w:t>;</w:t>
      </w:r>
    </w:p>
    <w:p w14:paraId="7A78CE67">
      <w:pPr>
        <w:pStyle w:val="75"/>
      </w:pPr>
      <w:ins w:id="130" w:author="CATT" w:date="2025-10-27T11:26:00Z">
        <w:r>
          <w:rPr>
            <w:rFonts w:hint="eastAsia"/>
            <w:lang w:eastAsia="zh-CN"/>
          </w:rPr>
          <w:t>-</w:t>
        </w:r>
      </w:ins>
      <w:ins w:id="131" w:author="CATT" w:date="2025-10-27T11:26:00Z">
        <w:r>
          <w:rPr>
            <w:rFonts w:hint="eastAsia"/>
            <w:lang w:eastAsia="zh-CN"/>
          </w:rPr>
          <w:tab/>
        </w:r>
      </w:ins>
      <w:del w:id="132" w:author="CATT" w:date="2025-10-27T11:26:00Z">
        <w:r>
          <w:rPr/>
          <w:delText xml:space="preserve">- </w:delText>
        </w:r>
      </w:del>
      <w:r>
        <w:t>Acting as CAPIF's API exposing function as specified in 3GPP TS 23.222 [</w:t>
      </w:r>
      <w:r>
        <w:rPr>
          <w:rFonts w:hint="eastAsia"/>
        </w:rPr>
        <w:t>8</w:t>
      </w:r>
      <w:r>
        <w:t>].</w:t>
      </w:r>
    </w:p>
    <w:p w14:paraId="07933883">
      <w:pPr>
        <w:pStyle w:val="56"/>
        <w:rPr>
          <w:lang w:eastAsia="zh-CN"/>
        </w:rPr>
      </w:pPr>
      <w:bookmarkStart w:id="70" w:name="OLE_LINK87"/>
      <w:r>
        <w:t>NOTE:</w:t>
      </w:r>
      <w:r>
        <w:rPr>
          <w:lang w:eastAsia="zh-CN"/>
        </w:rPr>
        <w:t xml:space="preserve"> </w:t>
      </w:r>
      <w:bookmarkStart w:id="71" w:name="OLE_LINK38"/>
      <w:r>
        <w:rPr>
          <w:lang w:eastAsia="zh-CN"/>
        </w:rPr>
        <w:t xml:space="preserve">The </w:t>
      </w:r>
      <w:r>
        <w:rPr>
          <w:lang w:eastAsia="ko-KR"/>
        </w:rPr>
        <w:t>function</w:t>
      </w:r>
      <w:r>
        <w:rPr>
          <w:lang w:eastAsia="zh-CN"/>
        </w:rPr>
        <w:t>alities for the AMS may update according to the approved solution and final conclusions.</w:t>
      </w:r>
      <w:bookmarkEnd w:id="71"/>
    </w:p>
    <w:bookmarkEnd w:id="70"/>
    <w:p w14:paraId="35EBAD11">
      <w:pPr>
        <w:rPr>
          <w:b/>
          <w:bCs/>
          <w:lang w:eastAsia="zh-CN"/>
        </w:rPr>
      </w:pPr>
      <w:r>
        <w:rPr>
          <w:b/>
          <w:bCs/>
          <w:lang w:eastAsia="zh-CN"/>
        </w:rPr>
        <w:t>AMC (AIoT Management Client):</w:t>
      </w:r>
    </w:p>
    <w:p w14:paraId="2D5B36D9">
      <w:pPr>
        <w:rPr>
          <w:lang w:eastAsia="zh-CN"/>
        </w:rPr>
      </w:pPr>
      <w:r>
        <w:rPr>
          <w:lang w:eastAsia="zh-CN"/>
        </w:rPr>
        <w:t xml:space="preserve">The AMC </w:t>
      </w:r>
      <w:r>
        <w:rPr>
          <w:lang w:eastAsia="ko-KR"/>
        </w:rPr>
        <w:t>performs the following function</w:t>
      </w:r>
      <w:r>
        <w:rPr>
          <w:lang w:eastAsia="zh-CN"/>
        </w:rPr>
        <w:t>alitie</w:t>
      </w:r>
      <w:r>
        <w:rPr>
          <w:lang w:eastAsia="ko-KR"/>
        </w:rPr>
        <w:t>s to support AI</w:t>
      </w:r>
      <w:r>
        <w:rPr>
          <w:lang w:val="en-US" w:eastAsia="ko-KR"/>
        </w:rPr>
        <w:t>oT services</w:t>
      </w:r>
      <w:r>
        <w:rPr>
          <w:lang w:val="en-US" w:eastAsia="zh-CN"/>
        </w:rPr>
        <w:t>:</w:t>
      </w:r>
    </w:p>
    <w:p w14:paraId="1F53FC39">
      <w:pPr>
        <w:pStyle w:val="75"/>
      </w:pPr>
      <w:ins w:id="133" w:author="CATT" w:date="2025-10-27T11:33:00Z">
        <w:r>
          <w:rPr>
            <w:rFonts w:hint="eastAsia"/>
            <w:lang w:eastAsia="zh-CN"/>
          </w:rPr>
          <w:t>-</w:t>
        </w:r>
      </w:ins>
      <w:ins w:id="134" w:author="CATT" w:date="2025-10-27T11:33:00Z">
        <w:r>
          <w:rPr>
            <w:rFonts w:hint="eastAsia"/>
            <w:lang w:eastAsia="zh-CN"/>
          </w:rPr>
          <w:tab/>
        </w:r>
      </w:ins>
      <w:del w:id="135" w:author="CATT" w:date="2025-10-27T11:33:00Z">
        <w:r>
          <w:rPr/>
          <w:delText xml:space="preserve">- </w:delText>
        </w:r>
      </w:del>
      <w:r>
        <w:t>Acting as the application client for consuming the AIoT services;</w:t>
      </w:r>
    </w:p>
    <w:p w14:paraId="73FFE4EE"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 xml:space="preserve">The specific </w:t>
      </w:r>
      <w:r>
        <w:rPr>
          <w:lang w:eastAsia="ko-KR"/>
        </w:rPr>
        <w:t>function</w:t>
      </w:r>
      <w:r>
        <w:rPr>
          <w:lang w:eastAsia="zh-CN"/>
        </w:rPr>
        <w:t>alities for the AMC may update according to the approved solutions and final conclusions</w:t>
      </w:r>
      <w:r>
        <w:t>.</w:t>
      </w:r>
    </w:p>
    <w:p w14:paraId="3AFE7094">
      <w:pPr>
        <w:pStyle w:val="5"/>
        <w:rPr>
          <w:lang w:eastAsia="zh-CN"/>
        </w:rPr>
      </w:pPr>
      <w:bookmarkStart w:id="72" w:name="_Toc211953984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.1.</w:t>
      </w:r>
      <w:r>
        <w:rPr>
          <w:rFonts w:hint="eastAsia"/>
          <w:lang w:eastAsia="zh-CN"/>
        </w:rPr>
        <w:t>3</w:t>
      </w:r>
      <w:r>
        <w:tab/>
      </w:r>
      <w:r>
        <w:t>Reference points description</w:t>
      </w:r>
      <w:bookmarkEnd w:id="72"/>
    </w:p>
    <w:p w14:paraId="4E31A9D1">
      <w:pPr>
        <w:rPr>
          <w:b/>
          <w:bCs/>
        </w:rPr>
      </w:pPr>
      <w:bookmarkStart w:id="73" w:name="_Toc200926580"/>
      <w:r>
        <w:rPr>
          <w:b/>
          <w:bCs/>
          <w:lang w:eastAsia="zh-CN"/>
        </w:rPr>
        <w:t>A</w:t>
      </w:r>
      <w:r>
        <w:rPr>
          <w:b/>
          <w:bCs/>
        </w:rPr>
        <w:t>M-S</w:t>
      </w:r>
      <w:bookmarkEnd w:id="73"/>
    </w:p>
    <w:p w14:paraId="624C9EC6">
      <w:pPr>
        <w:rPr>
          <w:lang w:eastAsia="zh-CN"/>
        </w:rPr>
      </w:pPr>
      <w:r>
        <w:t xml:space="preserve">The interactions related to </w:t>
      </w:r>
      <w:r>
        <w:rPr>
          <w:lang w:eastAsia="zh-CN"/>
        </w:rPr>
        <w:t>AIoT</w:t>
      </w:r>
      <w:r>
        <w:t xml:space="preserve"> functions between the VAL server(s) and the </w:t>
      </w:r>
      <w:r>
        <w:rPr>
          <w:lang w:eastAsia="zh-CN"/>
        </w:rPr>
        <w:t>AIoT</w:t>
      </w:r>
      <w:r>
        <w:t xml:space="preserve"> management servers are supported by </w:t>
      </w:r>
      <w:r>
        <w:rPr>
          <w:lang w:eastAsia="zh-CN"/>
        </w:rPr>
        <w:t>A</w:t>
      </w:r>
      <w:r>
        <w:t xml:space="preserve">M-S reference point. </w:t>
      </w:r>
    </w:p>
    <w:p w14:paraId="307408B1">
      <w:pPr>
        <w:rPr>
          <w:lang w:eastAsia="zh-CN"/>
        </w:rPr>
      </w:pPr>
      <w:r>
        <w:rPr>
          <w:lang w:eastAsia="zh-CN"/>
        </w:rPr>
        <w:t>A</w:t>
      </w:r>
      <w:r>
        <w:t xml:space="preserve">M-S reference point is used by the VAL server to </w:t>
      </w:r>
      <w:bookmarkStart w:id="74" w:name="OLE_LINK79"/>
      <w:r>
        <w:t>request and receive</w:t>
      </w:r>
      <w:bookmarkEnd w:id="74"/>
      <w:r>
        <w:t xml:space="preserve"> </w:t>
      </w:r>
      <w:r>
        <w:rPr>
          <w:lang w:eastAsia="zh-CN"/>
        </w:rPr>
        <w:t xml:space="preserve">the AIoT device related </w:t>
      </w:r>
      <w:r>
        <w:t xml:space="preserve">information from </w:t>
      </w:r>
      <w:r>
        <w:rPr>
          <w:lang w:eastAsia="zh-CN"/>
        </w:rPr>
        <w:t>AIoT</w:t>
      </w:r>
      <w:r>
        <w:t xml:space="preserve"> management server.</w:t>
      </w:r>
    </w:p>
    <w:p w14:paraId="6E7E4451">
      <w:pPr>
        <w:rPr>
          <w:lang w:eastAsia="zh-CN"/>
        </w:rPr>
      </w:pPr>
      <w:r>
        <w:rPr>
          <w:lang w:eastAsia="zh-CN"/>
        </w:rPr>
        <w:t>AM-S</w:t>
      </w:r>
      <w:r>
        <w:t xml:space="preserve"> reference point is an instance of CAPIF-2 reference point as specified in 3GPP TS 23.222 [</w:t>
      </w:r>
      <w:r>
        <w:rPr>
          <w:rFonts w:hint="eastAsia"/>
          <w:lang w:eastAsia="zh-CN"/>
        </w:rPr>
        <w:t>8</w:t>
      </w:r>
      <w:r>
        <w:t>].</w:t>
      </w:r>
    </w:p>
    <w:p w14:paraId="7D0FC558">
      <w:pPr>
        <w:rPr>
          <w:b/>
          <w:bCs/>
          <w:lang w:eastAsia="zh-CN"/>
        </w:rPr>
      </w:pPr>
      <w:r>
        <w:rPr>
          <w:b/>
          <w:bCs/>
          <w:lang w:eastAsia="zh-CN"/>
        </w:rPr>
        <w:t>A</w:t>
      </w:r>
      <w:r>
        <w:rPr>
          <w:b/>
          <w:bCs/>
        </w:rPr>
        <w:t>M-</w:t>
      </w:r>
      <w:r>
        <w:rPr>
          <w:b/>
          <w:bCs/>
          <w:lang w:eastAsia="zh-CN"/>
        </w:rPr>
        <w:t>X</w:t>
      </w:r>
    </w:p>
    <w:p w14:paraId="6112ACCA">
      <w:pPr>
        <w:rPr>
          <w:lang w:eastAsia="zh-CN"/>
        </w:rPr>
      </w:pPr>
      <w:r>
        <w:t xml:space="preserve">The interactions related to </w:t>
      </w:r>
      <w:r>
        <w:rPr>
          <w:lang w:eastAsia="zh-CN"/>
        </w:rPr>
        <w:t xml:space="preserve">AIoT </w:t>
      </w:r>
      <w:r>
        <w:t xml:space="preserve">functions between the </w:t>
      </w:r>
      <w:bookmarkStart w:id="75" w:name="OLE_LINK92"/>
      <w:r>
        <w:rPr>
          <w:lang w:eastAsia="zh-CN"/>
        </w:rPr>
        <w:t>AIoT</w:t>
      </w:r>
      <w:r>
        <w:t xml:space="preserve"> management servers</w:t>
      </w:r>
      <w:bookmarkEnd w:id="75"/>
      <w:r>
        <w:t xml:space="preserve"> </w:t>
      </w:r>
      <w:r>
        <w:rPr>
          <w:lang w:eastAsia="zh-CN"/>
        </w:rPr>
        <w:t xml:space="preserve">and the </w:t>
      </w:r>
      <w:del w:id="136" w:author="CATT" w:date="2025-10-28T14:36:00Z">
        <w:r>
          <w:rPr>
            <w:lang w:eastAsia="zh-CN"/>
          </w:rPr>
          <w:delText xml:space="preserve">other </w:delText>
        </w:r>
      </w:del>
      <w:r>
        <w:rPr>
          <w:lang w:eastAsia="zh-CN"/>
        </w:rPr>
        <w:t>SEAL servers (</w:t>
      </w:r>
      <w:ins w:id="137" w:author="liping" w:date="2025-11-19T07:54:09Z">
        <w:r>
          <w:rPr>
            <w:rFonts w:hint="eastAsia"/>
            <w:lang w:val="en-US" w:eastAsia="zh-CN"/>
          </w:rPr>
          <w:t>i</w:t>
        </w:r>
      </w:ins>
      <w:ins w:id="138" w:author="liping" w:date="2025-11-19T07:54:10Z">
        <w:r>
          <w:rPr>
            <w:rFonts w:hint="eastAsia"/>
            <w:lang w:val="en-US" w:eastAsia="zh-CN"/>
          </w:rPr>
          <w:t>.</w:t>
        </w:r>
      </w:ins>
      <w:r>
        <w:rPr>
          <w:lang w:eastAsia="zh-CN"/>
        </w:rPr>
        <w:t>e.</w:t>
      </w:r>
      <w:del w:id="139" w:author="liping" w:date="2025-11-19T07:54:13Z">
        <w:r>
          <w:rPr>
            <w:lang w:eastAsia="zh-CN"/>
          </w:rPr>
          <w:delText>g.</w:delText>
        </w:r>
      </w:del>
      <w:r>
        <w:rPr>
          <w:lang w:eastAsia="zh-CN"/>
        </w:rPr>
        <w:t xml:space="preserve">, </w:t>
      </w:r>
      <w:del w:id="140" w:author="CATT" w:date="2025-10-27T11:34:00Z">
        <w:r>
          <w:rPr>
            <w:lang w:eastAsia="zh-CN"/>
          </w:rPr>
          <w:delText xml:space="preserve">LMS, </w:delText>
        </w:r>
      </w:del>
      <w:r>
        <w:rPr>
          <w:lang w:eastAsia="zh-CN"/>
        </w:rPr>
        <w:t xml:space="preserve">ADAES) </w:t>
      </w:r>
      <w:r>
        <w:t xml:space="preserve">are supported by </w:t>
      </w:r>
      <w:r>
        <w:rPr>
          <w:lang w:eastAsia="zh-CN"/>
        </w:rPr>
        <w:t>A</w:t>
      </w:r>
      <w:r>
        <w:t>M-</w:t>
      </w:r>
      <w:ins w:id="141" w:author="CATT" w:date="2025-10-27T11:34:00Z">
        <w:r>
          <w:rPr>
            <w:rFonts w:hint="eastAsia"/>
            <w:lang w:eastAsia="zh-CN"/>
          </w:rPr>
          <w:t>X</w:t>
        </w:r>
      </w:ins>
      <w:del w:id="142" w:author="CATT" w:date="2025-10-27T11:34:00Z">
        <w:r>
          <w:rPr>
            <w:lang w:eastAsia="zh-CN"/>
          </w:rPr>
          <w:delText>E</w:delText>
        </w:r>
      </w:del>
      <w:r>
        <w:t xml:space="preserve"> reference point. </w:t>
      </w:r>
    </w:p>
    <w:p w14:paraId="247BA9E9">
      <w:pPr>
        <w:rPr>
          <w:lang w:eastAsia="zh-CN"/>
        </w:rPr>
      </w:pPr>
      <w:r>
        <w:rPr>
          <w:lang w:eastAsia="zh-CN"/>
        </w:rPr>
        <w:t>A</w:t>
      </w:r>
      <w:r>
        <w:t>M-</w:t>
      </w:r>
      <w:r>
        <w:rPr>
          <w:lang w:eastAsia="zh-CN"/>
        </w:rPr>
        <w:t>X</w:t>
      </w:r>
      <w:r>
        <w:t xml:space="preserve"> reference point is used by the </w:t>
      </w:r>
      <w:r>
        <w:rPr>
          <w:lang w:eastAsia="zh-CN"/>
        </w:rPr>
        <w:t>AIoT</w:t>
      </w:r>
      <w:r>
        <w:t xml:space="preserve"> management</w:t>
      </w:r>
      <w:r>
        <w:rPr>
          <w:lang w:eastAsia="zh-CN"/>
        </w:rPr>
        <w:t xml:space="preserve"> server</w:t>
      </w:r>
      <w:r>
        <w:t xml:space="preserve"> to request and receive</w:t>
      </w:r>
      <w:r>
        <w:rPr>
          <w:lang w:eastAsia="zh-CN"/>
        </w:rPr>
        <w:t xml:space="preserve"> the AIoT device related </w:t>
      </w:r>
      <w:r>
        <w:t>information.</w:t>
      </w:r>
    </w:p>
    <w:p w14:paraId="37321208">
      <w:pPr>
        <w:rPr>
          <w:b/>
          <w:bCs/>
          <w:lang w:eastAsia="zh-CN"/>
        </w:rPr>
      </w:pPr>
      <w:bookmarkStart w:id="76" w:name="_Toc200926577"/>
      <w:bookmarkStart w:id="77" w:name="OLE_LINK8"/>
      <w:bookmarkStart w:id="78" w:name="OLE_LINK7"/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bookmarkEnd w:id="76"/>
      <w:r>
        <w:rPr>
          <w:b/>
          <w:bCs/>
          <w:lang w:eastAsia="zh-CN"/>
        </w:rPr>
        <w:t>C:</w:t>
      </w:r>
    </w:p>
    <w:p w14:paraId="16EA9433">
      <w:pPr>
        <w:rPr>
          <w:lang w:eastAsia="zh-CN"/>
        </w:rPr>
      </w:pPr>
      <w:r>
        <w:t xml:space="preserve">The interactions related to </w:t>
      </w:r>
      <w:bookmarkStart w:id="79" w:name="OLE_LINK50"/>
      <w:r>
        <w:rPr>
          <w:lang w:eastAsia="zh-CN"/>
        </w:rPr>
        <w:t>AIoT</w:t>
      </w:r>
      <w:bookmarkEnd w:id="79"/>
      <w:r>
        <w:t xml:space="preserve"> functions between the VAL client(s) and the </w:t>
      </w:r>
      <w:r>
        <w:rPr>
          <w:lang w:eastAsia="zh-CN"/>
        </w:rPr>
        <w:t>AIoT</w:t>
      </w:r>
      <w:r>
        <w:t xml:space="preserve"> management clients within a VAL UE are supported by </w:t>
      </w:r>
      <w:r>
        <w:rPr>
          <w:lang w:eastAsia="zh-CN"/>
        </w:rPr>
        <w:t>A</w:t>
      </w:r>
      <w:r>
        <w:t>M-C reference point.</w:t>
      </w:r>
    </w:p>
    <w:bookmarkEnd w:id="77"/>
    <w:bookmarkEnd w:id="78"/>
    <w:p w14:paraId="40443375">
      <w:pPr>
        <w:rPr>
          <w:b/>
          <w:bCs/>
          <w:lang w:eastAsia="zh-CN"/>
        </w:rPr>
      </w:pPr>
      <w:r>
        <w:rPr>
          <w:b/>
          <w:bCs/>
          <w:lang w:eastAsia="zh-CN"/>
        </w:rPr>
        <w:t>AM</w:t>
      </w:r>
      <w:r>
        <w:rPr>
          <w:b/>
          <w:bCs/>
        </w:rPr>
        <w:t>-</w:t>
      </w:r>
      <w:r>
        <w:rPr>
          <w:b/>
          <w:bCs/>
          <w:lang w:eastAsia="zh-CN"/>
        </w:rPr>
        <w:t>UU:</w:t>
      </w:r>
    </w:p>
    <w:p w14:paraId="1376DB8F">
      <w:pPr>
        <w:rPr>
          <w:lang w:eastAsia="zh-CN"/>
        </w:rPr>
      </w:pPr>
      <w:r>
        <w:t xml:space="preserve">The interactions related to </w:t>
      </w:r>
      <w:r>
        <w:rPr>
          <w:lang w:eastAsia="zh-CN"/>
        </w:rPr>
        <w:t>AIoT</w:t>
      </w:r>
      <w:r>
        <w:t xml:space="preserve"> functions between the </w:t>
      </w:r>
      <w:r>
        <w:rPr>
          <w:lang w:eastAsia="zh-CN"/>
        </w:rPr>
        <w:t>AIoT</w:t>
      </w:r>
      <w:r>
        <w:t xml:space="preserve"> management clients</w:t>
      </w:r>
      <w:r>
        <w:rPr>
          <w:lang w:eastAsia="zh-CN"/>
        </w:rPr>
        <w:t xml:space="preserve"> and the AIoT</w:t>
      </w:r>
      <w:r>
        <w:t xml:space="preserve"> management servers are supported by </w:t>
      </w:r>
      <w:r>
        <w:rPr>
          <w:lang w:eastAsia="zh-CN"/>
        </w:rPr>
        <w:t>A</w:t>
      </w:r>
      <w:r>
        <w:t>M-</w:t>
      </w:r>
      <w:r>
        <w:rPr>
          <w:lang w:eastAsia="zh-CN"/>
        </w:rPr>
        <w:t>UU</w:t>
      </w:r>
      <w:r>
        <w:t xml:space="preserve"> reference point.</w:t>
      </w:r>
    </w:p>
    <w:p w14:paraId="51D1BE70">
      <w:pPr>
        <w:pStyle w:val="4"/>
      </w:pPr>
      <w:bookmarkStart w:id="80" w:name="_Toc211953985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80"/>
    </w:p>
    <w:p w14:paraId="76839F15">
      <w:pPr>
        <w:pStyle w:val="84"/>
        <w:rPr>
          <w:color w:val="auto"/>
          <w:lang w:eastAsia="zh-CN"/>
        </w:rPr>
      </w:pPr>
      <w:r>
        <w:rPr>
          <w:i w:val="0"/>
          <w:color w:val="auto"/>
          <w:lang w:eastAsia="zh-CN"/>
        </w:rPr>
        <w:t>This solution proposes a new architecture and functional mode for AIoT services.</w:t>
      </w:r>
    </w:p>
    <w:p w14:paraId="327AE503">
      <w:pPr>
        <w:pStyle w:val="4"/>
      </w:pPr>
      <w:bookmarkStart w:id="81" w:name="_Toc211953986"/>
      <w:bookmarkStart w:id="82" w:name="OLE_LINK509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.3</w:t>
      </w:r>
      <w:r>
        <w:tab/>
      </w:r>
      <w:r>
        <w:rPr>
          <w:lang w:eastAsia="zh-CN"/>
        </w:rPr>
        <w:t>Corresponding APIs</w:t>
      </w:r>
      <w:bookmarkEnd w:id="81"/>
    </w:p>
    <w:bookmarkEnd w:id="82"/>
    <w:p w14:paraId="2FB06BA6">
      <w:pPr>
        <w:pStyle w:val="84"/>
      </w:pPr>
      <w:r>
        <w:t>This clause provides the corresponding APIs for supporting the solution</w:t>
      </w:r>
      <w:r>
        <w:rPr>
          <w:rFonts w:hint="eastAsia"/>
        </w:rPr>
        <w:t>.</w:t>
      </w:r>
    </w:p>
    <w:p w14:paraId="1E1E84B1">
      <w:pPr>
        <w:pStyle w:val="4"/>
      </w:pPr>
      <w:bookmarkStart w:id="83" w:name="_Toc78314761"/>
      <w:bookmarkStart w:id="84" w:name="_Toc532993748"/>
      <w:bookmarkStart w:id="85" w:name="_Toc211953987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83"/>
      <w:bookmarkEnd w:id="84"/>
      <w:bookmarkEnd w:id="85"/>
    </w:p>
    <w:p w14:paraId="6B38AD88">
      <w:pPr>
        <w:pStyle w:val="84"/>
        <w:rPr>
          <w:lang w:eastAsia="zh-CN"/>
        </w:rPr>
      </w:pPr>
      <w:r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ping">
    <w15:presenceInfo w15:providerId="WPS Office" w15:userId="5026439882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0892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642C3"/>
    <w:rsid w:val="001A1C18"/>
    <w:rsid w:val="001A44D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371A5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07C56"/>
    <w:rsid w:val="00310161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DE3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2C29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F97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080C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3681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3EA"/>
    <w:rsid w:val="00C95985"/>
    <w:rsid w:val="00C95E21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31E3"/>
    <w:rsid w:val="00DC492A"/>
    <w:rsid w:val="00DD30F3"/>
    <w:rsid w:val="00DD5368"/>
    <w:rsid w:val="00DE7885"/>
    <w:rsid w:val="00DF36F1"/>
    <w:rsid w:val="00E00442"/>
    <w:rsid w:val="00E1161B"/>
    <w:rsid w:val="00E20CD5"/>
    <w:rsid w:val="00E2268E"/>
    <w:rsid w:val="00E22736"/>
    <w:rsid w:val="00E25B42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349B01A6"/>
    <w:rsid w:val="50396C85"/>
    <w:rsid w:val="622E70A1"/>
    <w:rsid w:val="77DB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5204</Characters>
  <Lines>42</Lines>
  <Paragraphs>11</Paragraphs>
  <TotalTime>7</TotalTime>
  <ScaleCrop>false</ScaleCrop>
  <LinksUpToDate>false</LinksUpToDate>
  <CharactersWithSpaces>6133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2025-11-10T02:58:00Z</dcterms:created>
  <dc:creator>Michael Sanders, John M Meredith</dc:creator>
  <cp:lastModifiedBy>liping</cp:lastModifiedBy>
  <cp:lastPrinted>1900-12-31T16:00:00Z</cp:lastPrinted>
  <dcterms:modified xsi:type="dcterms:W3CDTF">2025-11-20T01:03:00Z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6FFF2932D63C445EA851A7E4316A216C_13</vt:lpwstr>
  </property>
</Properties>
</file>